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849" w:rsidRDefault="00B44849" w:rsidP="00B44849">
      <w:pPr>
        <w:jc w:val="right"/>
        <w:rPr>
          <w:rFonts w:ascii="Arial" w:hAnsi="Arial"/>
          <w:sz w:val="16"/>
        </w:rPr>
      </w:pPr>
      <w:r>
        <w:rPr>
          <w:rFonts w:ascii="Arial" w:hAnsi="Arial"/>
          <w:sz w:val="16"/>
        </w:rPr>
        <w:t>DSE-11 10M1094</w:t>
      </w:r>
    </w:p>
    <w:p w:rsidR="00B44849" w:rsidRDefault="00B44849" w:rsidP="00B44849">
      <w:pPr>
        <w:jc w:val="right"/>
        <w:rPr>
          <w:rFonts w:ascii="Arial" w:hAnsi="Arial"/>
        </w:rPr>
      </w:pPr>
    </w:p>
    <w:p w:rsidR="00B44849" w:rsidRDefault="00B44849" w:rsidP="00B44849">
      <w:pPr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PROGRAMA DE ESTUDIOS</w:t>
      </w:r>
    </w:p>
    <w:p w:rsidR="00B44849" w:rsidRDefault="00B44849" w:rsidP="00B44849">
      <w:pPr>
        <w:jc w:val="both"/>
      </w:pPr>
      <w:r>
        <w:rPr>
          <w:noProof/>
          <w:lang w:eastAsia="es-MX"/>
        </w:rPr>
        <w:drawing>
          <wp:inline distT="0" distB="0" distL="0" distR="0">
            <wp:extent cx="685800" cy="3143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849" w:rsidRDefault="00B44849" w:rsidP="00B44849">
      <w:pPr>
        <w:jc w:val="both"/>
        <w:rPr>
          <w:rFonts w:ascii="Arial" w:hAnsi="Arial"/>
        </w:rPr>
      </w:pPr>
      <w:r>
        <w:rPr>
          <w:rFonts w:ascii="Arial" w:hAnsi="Arial"/>
        </w:rPr>
        <w:t>Casa abierta al tiempo</w:t>
      </w:r>
    </w:p>
    <w:p w:rsidR="00B44849" w:rsidRDefault="00B44849" w:rsidP="00B44849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UNIVERSIDAD AUTÓNOMA METROPOLITANA</w:t>
      </w:r>
    </w:p>
    <w:tbl>
      <w:tblPr>
        <w:tblW w:w="2313" w:type="dxa"/>
        <w:jc w:val="right"/>
        <w:tblInd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3"/>
      </w:tblGrid>
      <w:tr w:rsidR="00B44849" w:rsidTr="00B44849">
        <w:trPr>
          <w:trHeight w:val="360"/>
          <w:jc w:val="right"/>
        </w:trPr>
        <w:tc>
          <w:tcPr>
            <w:tcW w:w="2313" w:type="dxa"/>
          </w:tcPr>
          <w:p w:rsidR="00B44849" w:rsidRPr="00DF2A34" w:rsidRDefault="00B44849" w:rsidP="00EF4785">
            <w:pPr>
              <w:spacing w:before="120"/>
              <w:jc w:val="center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Página 1</w:t>
            </w:r>
            <w:r w:rsidR="00EF4785">
              <w:rPr>
                <w:rFonts w:ascii="Arial" w:hAnsi="Arial"/>
              </w:rPr>
              <w:t>/2</w:t>
            </w:r>
          </w:p>
        </w:tc>
      </w:tr>
    </w:tbl>
    <w:p w:rsidR="00B44849" w:rsidRDefault="00B44849" w:rsidP="00B44849">
      <w:pPr>
        <w:ind w:left="-142"/>
        <w:jc w:val="both"/>
        <w:rPr>
          <w:rFonts w:ascii="Arial" w:hAnsi="Arial"/>
        </w:rPr>
      </w:pPr>
    </w:p>
    <w:tbl>
      <w:tblPr>
        <w:tblW w:w="10110" w:type="dxa"/>
        <w:jc w:val="center"/>
        <w:tblInd w:w="1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8"/>
        <w:gridCol w:w="2040"/>
        <w:gridCol w:w="4440"/>
        <w:gridCol w:w="2422"/>
        <w:gridCol w:w="20"/>
      </w:tblGrid>
      <w:tr w:rsidR="00B44849" w:rsidTr="00B44849">
        <w:trPr>
          <w:trHeight w:val="520"/>
          <w:jc w:val="center"/>
        </w:trPr>
        <w:tc>
          <w:tcPr>
            <w:tcW w:w="3228" w:type="dxa"/>
            <w:gridSpan w:val="2"/>
          </w:tcPr>
          <w:p w:rsidR="00B44849" w:rsidRPr="00DF2A34" w:rsidRDefault="00B44849" w:rsidP="00B44849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UNIDAD:</w:t>
            </w:r>
          </w:p>
          <w:p w:rsidR="00B44849" w:rsidRDefault="00B44849" w:rsidP="00B44849">
            <w:pPr>
              <w:pStyle w:val="Ttulo1"/>
            </w:pPr>
            <w:r>
              <w:t>CUAJIMALPA</w:t>
            </w:r>
          </w:p>
        </w:tc>
        <w:tc>
          <w:tcPr>
            <w:tcW w:w="6882" w:type="dxa"/>
            <w:gridSpan w:val="3"/>
          </w:tcPr>
          <w:p w:rsidR="00B44849" w:rsidRPr="00DF2A34" w:rsidRDefault="00B44849" w:rsidP="00B44849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DIVISIÓN:</w:t>
            </w:r>
          </w:p>
          <w:p w:rsidR="00B44849" w:rsidRDefault="00B44849" w:rsidP="00B44849">
            <w:pPr>
              <w:pStyle w:val="Ttulo1"/>
            </w:pPr>
            <w:r>
              <w:t>CIENCIAS SOCIALES Y HUMANIDADES</w:t>
            </w:r>
          </w:p>
        </w:tc>
      </w:tr>
      <w:tr w:rsidR="00B44849" w:rsidTr="00B44849">
        <w:trPr>
          <w:trHeight w:val="480"/>
          <w:jc w:val="center"/>
        </w:trPr>
        <w:tc>
          <w:tcPr>
            <w:tcW w:w="10110" w:type="dxa"/>
            <w:gridSpan w:val="5"/>
          </w:tcPr>
          <w:p w:rsidR="00B44849" w:rsidRPr="00986887" w:rsidRDefault="00B44849" w:rsidP="00B44849">
            <w:pPr>
              <w:pStyle w:val="Ttulo2"/>
              <w:jc w:val="left"/>
              <w:rPr>
                <w:b w:val="0"/>
              </w:rPr>
            </w:pPr>
            <w:r w:rsidRPr="00986887">
              <w:rPr>
                <w:b w:val="0"/>
              </w:rPr>
              <w:t>NOMBRE DEL PLAN:</w:t>
            </w:r>
          </w:p>
          <w:p w:rsidR="00B44849" w:rsidRDefault="00B44849" w:rsidP="00B4484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LICENCIATURA EN HUMANIDADES</w:t>
            </w:r>
          </w:p>
          <w:p w:rsidR="00B44849" w:rsidRDefault="00B44849" w:rsidP="00B4484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44849" w:rsidRPr="0045487B" w:rsidTr="00B44849">
        <w:trPr>
          <w:trHeight w:val="400"/>
          <w:jc w:val="center"/>
        </w:trPr>
        <w:tc>
          <w:tcPr>
            <w:tcW w:w="1188" w:type="dxa"/>
          </w:tcPr>
          <w:p w:rsidR="00B44849" w:rsidRPr="0045487B" w:rsidRDefault="00B44849" w:rsidP="00B44849">
            <w:pPr>
              <w:jc w:val="both"/>
              <w:rPr>
                <w:rFonts w:ascii="Arial" w:hAnsi="Arial"/>
              </w:rPr>
            </w:pPr>
            <w:r w:rsidRPr="0045487B">
              <w:rPr>
                <w:rFonts w:ascii="Arial" w:hAnsi="Arial"/>
              </w:rPr>
              <w:t>CLAVE:</w:t>
            </w:r>
          </w:p>
          <w:p w:rsidR="00B44849" w:rsidRPr="00EF4785" w:rsidRDefault="00EF4785" w:rsidP="00B44849">
            <w:pPr>
              <w:jc w:val="center"/>
              <w:rPr>
                <w:rFonts w:ascii="Arial" w:hAnsi="Arial"/>
                <w:b/>
                <w:lang w:val="en-US"/>
              </w:rPr>
            </w:pPr>
            <w:r w:rsidRPr="00EF4785">
              <w:rPr>
                <w:rFonts w:ascii="Arial" w:hAnsi="Arial" w:cs="Arial"/>
                <w:b/>
                <w:lang w:val="es-ES_tradnl"/>
              </w:rPr>
              <w:t>4214082</w:t>
            </w:r>
          </w:p>
        </w:tc>
        <w:tc>
          <w:tcPr>
            <w:tcW w:w="6480" w:type="dxa"/>
            <w:gridSpan w:val="2"/>
            <w:vMerge w:val="restart"/>
          </w:tcPr>
          <w:p w:rsidR="00B44849" w:rsidRPr="0045487B" w:rsidRDefault="00B44849" w:rsidP="00B44849">
            <w:pPr>
              <w:spacing w:before="40"/>
              <w:jc w:val="both"/>
              <w:rPr>
                <w:rFonts w:ascii="Arial" w:hAnsi="Arial"/>
              </w:rPr>
            </w:pPr>
            <w:r w:rsidRPr="0045487B">
              <w:rPr>
                <w:rFonts w:ascii="Arial" w:hAnsi="Arial"/>
              </w:rPr>
              <w:t>UNIDAD DE ENSEÑANZA - APRENDIZAJE:</w:t>
            </w:r>
          </w:p>
          <w:p w:rsidR="00B44849" w:rsidRPr="0045487B" w:rsidRDefault="00B44849" w:rsidP="00B44849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B44849" w:rsidRPr="0045487B" w:rsidRDefault="00B44849" w:rsidP="00B44849">
            <w:pPr>
              <w:pStyle w:val="Ttulo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Teoría Crítica</w:t>
            </w:r>
          </w:p>
          <w:p w:rsidR="00B44849" w:rsidRPr="0045487B" w:rsidRDefault="00B44849" w:rsidP="00B44849">
            <w:pPr>
              <w:pStyle w:val="Ttulo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442" w:type="dxa"/>
            <w:gridSpan w:val="2"/>
          </w:tcPr>
          <w:p w:rsidR="00B44849" w:rsidRPr="0045487B" w:rsidRDefault="00B44849" w:rsidP="00B44849">
            <w:pPr>
              <w:jc w:val="both"/>
              <w:rPr>
                <w:rFonts w:ascii="Arial" w:hAnsi="Arial"/>
              </w:rPr>
            </w:pPr>
            <w:r w:rsidRPr="0045487B">
              <w:rPr>
                <w:rFonts w:ascii="Arial" w:hAnsi="Arial"/>
              </w:rPr>
              <w:t xml:space="preserve">TRIM:   </w:t>
            </w:r>
          </w:p>
          <w:p w:rsidR="00B44849" w:rsidRPr="00917241" w:rsidRDefault="00B44849" w:rsidP="00B44849">
            <w:pPr>
              <w:jc w:val="center"/>
              <w:rPr>
                <w:rFonts w:ascii="Arial" w:hAnsi="Arial"/>
                <w:b/>
              </w:rPr>
            </w:pPr>
            <w:r w:rsidRPr="0045487B">
              <w:rPr>
                <w:rFonts w:ascii="Arial" w:hAnsi="Arial"/>
                <w:b/>
              </w:rPr>
              <w:t>VII a XII</w:t>
            </w:r>
          </w:p>
        </w:tc>
      </w:tr>
      <w:tr w:rsidR="00B44849" w:rsidRPr="0045487B" w:rsidTr="00B44849">
        <w:trPr>
          <w:trHeight w:val="360"/>
          <w:jc w:val="center"/>
        </w:trPr>
        <w:tc>
          <w:tcPr>
            <w:tcW w:w="1188" w:type="dxa"/>
            <w:vMerge w:val="restart"/>
          </w:tcPr>
          <w:p w:rsidR="00B44849" w:rsidRPr="0045487B" w:rsidRDefault="00B44849" w:rsidP="00B44849">
            <w:pPr>
              <w:jc w:val="both"/>
              <w:rPr>
                <w:rFonts w:ascii="Arial" w:hAnsi="Arial"/>
              </w:rPr>
            </w:pPr>
            <w:r w:rsidRPr="0045487B">
              <w:rPr>
                <w:rFonts w:ascii="Arial" w:hAnsi="Arial"/>
              </w:rPr>
              <w:t>HORAS</w:t>
            </w:r>
          </w:p>
          <w:p w:rsidR="00B44849" w:rsidRPr="0045487B" w:rsidRDefault="00B44849" w:rsidP="00B44849">
            <w:pPr>
              <w:jc w:val="both"/>
              <w:rPr>
                <w:rFonts w:ascii="Arial" w:hAnsi="Arial"/>
              </w:rPr>
            </w:pPr>
            <w:r w:rsidRPr="0045487B">
              <w:rPr>
                <w:rFonts w:ascii="Arial" w:hAnsi="Arial"/>
              </w:rPr>
              <w:t xml:space="preserve">TEORÍA:      </w:t>
            </w:r>
            <w:r w:rsidRPr="0045487B">
              <w:rPr>
                <w:rFonts w:ascii="Arial" w:hAnsi="Arial"/>
                <w:b/>
              </w:rPr>
              <w:t xml:space="preserve"> 4.0</w:t>
            </w:r>
          </w:p>
        </w:tc>
        <w:tc>
          <w:tcPr>
            <w:tcW w:w="6480" w:type="dxa"/>
            <w:gridSpan w:val="2"/>
            <w:vMerge/>
          </w:tcPr>
          <w:p w:rsidR="00B44849" w:rsidRPr="0045487B" w:rsidRDefault="00B44849" w:rsidP="00B44849">
            <w:pPr>
              <w:jc w:val="both"/>
              <w:rPr>
                <w:rFonts w:ascii="Arial" w:hAnsi="Arial"/>
              </w:rPr>
            </w:pPr>
          </w:p>
        </w:tc>
        <w:tc>
          <w:tcPr>
            <w:tcW w:w="2442" w:type="dxa"/>
            <w:gridSpan w:val="2"/>
            <w:vMerge w:val="restart"/>
          </w:tcPr>
          <w:p w:rsidR="00B44849" w:rsidRPr="0045487B" w:rsidRDefault="00B44849" w:rsidP="00B44849">
            <w:pPr>
              <w:jc w:val="both"/>
              <w:rPr>
                <w:rFonts w:ascii="Arial" w:hAnsi="Arial"/>
              </w:rPr>
            </w:pPr>
            <w:r w:rsidRPr="0045487B">
              <w:rPr>
                <w:rFonts w:ascii="Arial" w:hAnsi="Arial"/>
              </w:rPr>
              <w:t>CRÉDITOS:</w:t>
            </w:r>
          </w:p>
          <w:p w:rsidR="00B44849" w:rsidRPr="0045487B" w:rsidRDefault="00B44849" w:rsidP="00B44849">
            <w:pPr>
              <w:jc w:val="center"/>
              <w:rPr>
                <w:rFonts w:ascii="Arial" w:hAnsi="Arial"/>
              </w:rPr>
            </w:pPr>
            <w:r w:rsidRPr="0045487B">
              <w:rPr>
                <w:rFonts w:ascii="Arial" w:hAnsi="Arial"/>
                <w:b/>
              </w:rPr>
              <w:t>8</w:t>
            </w:r>
          </w:p>
        </w:tc>
      </w:tr>
      <w:tr w:rsidR="00B44849" w:rsidRPr="0045487B" w:rsidTr="00B44849">
        <w:trPr>
          <w:trHeight w:val="230"/>
          <w:jc w:val="center"/>
        </w:trPr>
        <w:tc>
          <w:tcPr>
            <w:tcW w:w="1188" w:type="dxa"/>
            <w:vMerge/>
          </w:tcPr>
          <w:p w:rsidR="00B44849" w:rsidRPr="0045487B" w:rsidRDefault="00B44849" w:rsidP="00B44849">
            <w:pPr>
              <w:jc w:val="both"/>
              <w:rPr>
                <w:rFonts w:ascii="Arial" w:hAnsi="Arial"/>
              </w:rPr>
            </w:pPr>
          </w:p>
        </w:tc>
        <w:tc>
          <w:tcPr>
            <w:tcW w:w="6480" w:type="dxa"/>
            <w:gridSpan w:val="2"/>
            <w:vMerge w:val="restart"/>
          </w:tcPr>
          <w:p w:rsidR="00B44849" w:rsidRPr="0045487B" w:rsidRDefault="00B44849" w:rsidP="00B44849">
            <w:pPr>
              <w:jc w:val="both"/>
              <w:rPr>
                <w:rFonts w:ascii="Arial" w:hAnsi="Arial"/>
              </w:rPr>
            </w:pPr>
            <w:r w:rsidRPr="0045487B">
              <w:rPr>
                <w:rFonts w:ascii="Arial" w:hAnsi="Arial"/>
              </w:rPr>
              <w:t>SERIACIÓN:</w:t>
            </w:r>
          </w:p>
          <w:p w:rsidR="00B44849" w:rsidRPr="0045487B" w:rsidRDefault="00B44849" w:rsidP="00B44849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2442" w:type="dxa"/>
            <w:gridSpan w:val="2"/>
            <w:vMerge/>
          </w:tcPr>
          <w:p w:rsidR="00B44849" w:rsidRPr="0045487B" w:rsidRDefault="00B44849" w:rsidP="00B44849">
            <w:pPr>
              <w:jc w:val="both"/>
              <w:rPr>
                <w:rFonts w:ascii="Arial" w:hAnsi="Arial"/>
              </w:rPr>
            </w:pPr>
          </w:p>
        </w:tc>
      </w:tr>
      <w:tr w:rsidR="00B44849" w:rsidRPr="0045487B" w:rsidTr="00B44849">
        <w:trPr>
          <w:trHeight w:val="360"/>
          <w:jc w:val="center"/>
        </w:trPr>
        <w:tc>
          <w:tcPr>
            <w:tcW w:w="1188" w:type="dxa"/>
          </w:tcPr>
          <w:p w:rsidR="00B44849" w:rsidRPr="0045487B" w:rsidRDefault="00B44849" w:rsidP="00B44849">
            <w:pPr>
              <w:jc w:val="both"/>
              <w:rPr>
                <w:rFonts w:ascii="Arial" w:hAnsi="Arial"/>
              </w:rPr>
            </w:pPr>
            <w:r w:rsidRPr="0045487B">
              <w:rPr>
                <w:rFonts w:ascii="Arial" w:hAnsi="Arial"/>
              </w:rPr>
              <w:t>HORAS</w:t>
            </w:r>
          </w:p>
          <w:p w:rsidR="00B44849" w:rsidRPr="0045487B" w:rsidRDefault="00B44849" w:rsidP="00B44849">
            <w:pPr>
              <w:jc w:val="both"/>
              <w:rPr>
                <w:rFonts w:ascii="Arial" w:hAnsi="Arial"/>
              </w:rPr>
            </w:pPr>
            <w:r w:rsidRPr="0045487B">
              <w:rPr>
                <w:rFonts w:ascii="Arial" w:hAnsi="Arial"/>
              </w:rPr>
              <w:t xml:space="preserve">PRÁCTICA   </w:t>
            </w:r>
          </w:p>
        </w:tc>
        <w:tc>
          <w:tcPr>
            <w:tcW w:w="6480" w:type="dxa"/>
            <w:gridSpan w:val="2"/>
            <w:vMerge/>
          </w:tcPr>
          <w:p w:rsidR="00B44849" w:rsidRPr="0045487B" w:rsidRDefault="00B44849" w:rsidP="00B44849">
            <w:pPr>
              <w:jc w:val="both"/>
              <w:rPr>
                <w:rFonts w:ascii="Arial" w:hAnsi="Arial"/>
              </w:rPr>
            </w:pPr>
          </w:p>
        </w:tc>
        <w:tc>
          <w:tcPr>
            <w:tcW w:w="2442" w:type="dxa"/>
            <w:gridSpan w:val="2"/>
          </w:tcPr>
          <w:p w:rsidR="00B44849" w:rsidRPr="0045487B" w:rsidRDefault="00B44849" w:rsidP="00B44849">
            <w:pPr>
              <w:jc w:val="both"/>
              <w:rPr>
                <w:rFonts w:ascii="Arial" w:hAnsi="Arial"/>
              </w:rPr>
            </w:pPr>
            <w:r w:rsidRPr="0045487B">
              <w:rPr>
                <w:rFonts w:ascii="Arial" w:hAnsi="Arial"/>
              </w:rPr>
              <w:t>OPT/OBL.</w:t>
            </w:r>
          </w:p>
          <w:p w:rsidR="00B44849" w:rsidRPr="0045487B" w:rsidRDefault="00B44849" w:rsidP="00B4484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OPT</w:t>
            </w:r>
            <w:r w:rsidRPr="0045487B">
              <w:rPr>
                <w:rFonts w:ascii="Arial" w:hAnsi="Arial"/>
                <w:b/>
              </w:rPr>
              <w:t>.</w:t>
            </w:r>
          </w:p>
          <w:p w:rsidR="00B44849" w:rsidRPr="0045487B" w:rsidRDefault="00B44849" w:rsidP="00B44849">
            <w:pPr>
              <w:jc w:val="both"/>
              <w:rPr>
                <w:rFonts w:ascii="Arial" w:hAnsi="Arial"/>
              </w:rPr>
            </w:pPr>
          </w:p>
        </w:tc>
      </w:tr>
      <w:tr w:rsidR="00B44849" w:rsidRPr="00E013A8" w:rsidTr="00B44849">
        <w:trPr>
          <w:gridAfter w:val="1"/>
          <w:wAfter w:w="20" w:type="dxa"/>
          <w:trHeight w:val="1078"/>
          <w:jc w:val="center"/>
        </w:trPr>
        <w:tc>
          <w:tcPr>
            <w:tcW w:w="10090" w:type="dxa"/>
            <w:gridSpan w:val="4"/>
          </w:tcPr>
          <w:p w:rsidR="00B44849" w:rsidRPr="00950E81" w:rsidRDefault="00B44849" w:rsidP="00B44849">
            <w:pPr>
              <w:jc w:val="both"/>
              <w:rPr>
                <w:rFonts w:ascii="Arial" w:hAnsi="Arial" w:cs="Arial"/>
                <w:b/>
              </w:rPr>
            </w:pPr>
            <w:r w:rsidRPr="00950E81">
              <w:rPr>
                <w:rFonts w:ascii="Arial" w:hAnsi="Arial" w:cs="Arial"/>
                <w:b/>
              </w:rPr>
              <w:t>OBJETIVO(S):</w:t>
            </w:r>
          </w:p>
          <w:p w:rsidR="00B44849" w:rsidRPr="00950E81" w:rsidRDefault="00B44849" w:rsidP="00B448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44849" w:rsidRPr="00950E81" w:rsidRDefault="00B44849" w:rsidP="00B44849">
            <w:pPr>
              <w:jc w:val="both"/>
              <w:rPr>
                <w:rFonts w:ascii="Arial" w:hAnsi="Arial" w:cs="Arial"/>
              </w:rPr>
            </w:pPr>
            <w:r w:rsidRPr="00950E81">
              <w:rPr>
                <w:rFonts w:ascii="Arial" w:hAnsi="Arial" w:cs="Arial"/>
              </w:rPr>
              <w:t>Objetivo General:</w:t>
            </w:r>
          </w:p>
          <w:p w:rsidR="00B44849" w:rsidRPr="00950E81" w:rsidRDefault="00B44849" w:rsidP="00B44849">
            <w:pPr>
              <w:jc w:val="both"/>
              <w:rPr>
                <w:rFonts w:ascii="Arial" w:hAnsi="Arial" w:cs="Arial"/>
              </w:rPr>
            </w:pPr>
          </w:p>
          <w:p w:rsidR="00B44849" w:rsidRPr="00950E81" w:rsidRDefault="00B44849" w:rsidP="00B44849">
            <w:pPr>
              <w:rPr>
                <w:rFonts w:ascii="Arial" w:hAnsi="Arial" w:cs="Arial"/>
              </w:rPr>
            </w:pPr>
            <w:r w:rsidRPr="00950E81">
              <w:rPr>
                <w:rFonts w:ascii="Arial" w:hAnsi="Arial" w:cs="Arial"/>
              </w:rPr>
              <w:t>Que al final del curso el alumno sea capaz de:</w:t>
            </w:r>
          </w:p>
          <w:p w:rsidR="00B44849" w:rsidRPr="00950E81" w:rsidRDefault="00B44849" w:rsidP="00B44849">
            <w:pPr>
              <w:rPr>
                <w:rFonts w:ascii="Arial" w:hAnsi="Arial" w:cs="Arial"/>
              </w:rPr>
            </w:pPr>
          </w:p>
          <w:p w:rsidR="00B44849" w:rsidRPr="00950E81" w:rsidRDefault="00B44849" w:rsidP="00B4484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Pr="00950E81">
              <w:rPr>
                <w:rFonts w:ascii="Arial" w:hAnsi="Arial" w:cs="Arial"/>
              </w:rPr>
              <w:t>Leer y escribir críticamente en torno a una variedad de fenómenos culturales a partir de una conciencia de cómo cada teoría, aun siendo pertinente como herramienta, es un producto históricamente delimitado.</w:t>
            </w:r>
          </w:p>
          <w:p w:rsidR="00B44849" w:rsidRPr="00950E81" w:rsidRDefault="00B44849" w:rsidP="00B44849">
            <w:pPr>
              <w:rPr>
                <w:rFonts w:ascii="Arial" w:hAnsi="Arial" w:cs="Arial"/>
              </w:rPr>
            </w:pPr>
          </w:p>
          <w:p w:rsidR="00B44849" w:rsidRPr="00950E81" w:rsidRDefault="00B44849" w:rsidP="00B44849">
            <w:pPr>
              <w:rPr>
                <w:rFonts w:ascii="Arial" w:hAnsi="Arial" w:cs="Arial"/>
              </w:rPr>
            </w:pPr>
            <w:r w:rsidRPr="00950E81">
              <w:rPr>
                <w:rFonts w:ascii="Arial" w:hAnsi="Arial" w:cs="Arial"/>
              </w:rPr>
              <w:t>Objetivos Específicos:</w:t>
            </w:r>
          </w:p>
          <w:p w:rsidR="00B44849" w:rsidRPr="00950E81" w:rsidRDefault="00B44849" w:rsidP="00B44849">
            <w:pPr>
              <w:rPr>
                <w:rFonts w:ascii="Arial" w:hAnsi="Arial" w:cs="Arial"/>
              </w:rPr>
            </w:pPr>
          </w:p>
          <w:p w:rsidR="00B44849" w:rsidRPr="00950E81" w:rsidRDefault="00B44849" w:rsidP="00B44849">
            <w:pPr>
              <w:rPr>
                <w:rFonts w:ascii="Arial" w:hAnsi="Arial" w:cs="Arial"/>
              </w:rPr>
            </w:pPr>
            <w:r w:rsidRPr="00950E81">
              <w:rPr>
                <w:rFonts w:ascii="Arial" w:hAnsi="Arial" w:cs="Arial"/>
              </w:rPr>
              <w:t>Que al final del curso el alumno sea capaz de:</w:t>
            </w:r>
          </w:p>
          <w:p w:rsidR="00B44849" w:rsidRPr="00950E81" w:rsidRDefault="00B44849" w:rsidP="00B44849">
            <w:pPr>
              <w:rPr>
                <w:rFonts w:ascii="Arial" w:hAnsi="Arial" w:cs="Arial"/>
              </w:rPr>
            </w:pPr>
          </w:p>
          <w:p w:rsidR="00B44849" w:rsidRPr="00950E81" w:rsidRDefault="00B44849" w:rsidP="00EF4785">
            <w:pPr>
              <w:numPr>
                <w:ilvl w:val="0"/>
                <w:numId w:val="1"/>
              </w:numPr>
              <w:tabs>
                <w:tab w:val="clear" w:pos="720"/>
                <w:tab w:val="num" w:pos="591"/>
              </w:tabs>
              <w:ind w:left="307"/>
              <w:rPr>
                <w:rFonts w:ascii="Arial" w:hAnsi="Arial" w:cs="Arial"/>
              </w:rPr>
            </w:pPr>
            <w:r w:rsidRPr="00950E81">
              <w:rPr>
                <w:rFonts w:ascii="Arial" w:hAnsi="Arial" w:cs="Arial"/>
              </w:rPr>
              <w:t>Identificar y discutir algunos de los pensadores más importantes en el área de la teoría crítica.</w:t>
            </w:r>
          </w:p>
          <w:p w:rsidR="00B44849" w:rsidRPr="00950E81" w:rsidRDefault="00B44849" w:rsidP="00EF4785">
            <w:pPr>
              <w:numPr>
                <w:ilvl w:val="0"/>
                <w:numId w:val="1"/>
              </w:numPr>
              <w:tabs>
                <w:tab w:val="clear" w:pos="720"/>
                <w:tab w:val="num" w:pos="591"/>
              </w:tabs>
              <w:ind w:left="307"/>
              <w:rPr>
                <w:rFonts w:ascii="Arial" w:hAnsi="Arial" w:cs="Arial"/>
              </w:rPr>
            </w:pPr>
            <w:r w:rsidRPr="00950E81">
              <w:rPr>
                <w:rFonts w:ascii="Arial" w:hAnsi="Arial" w:cs="Arial"/>
              </w:rPr>
              <w:t>Ubicar teóricos críticos contemporáneos tanto de Europa y Estados Unidos como de África, Asia y América Latina.</w:t>
            </w:r>
          </w:p>
          <w:p w:rsidR="00B44849" w:rsidRPr="00950E81" w:rsidRDefault="00B44849" w:rsidP="00EF4785">
            <w:pPr>
              <w:numPr>
                <w:ilvl w:val="0"/>
                <w:numId w:val="1"/>
              </w:numPr>
              <w:tabs>
                <w:tab w:val="clear" w:pos="720"/>
                <w:tab w:val="num" w:pos="591"/>
              </w:tabs>
              <w:ind w:left="307"/>
              <w:rPr>
                <w:rFonts w:ascii="Arial" w:hAnsi="Arial" w:cs="Arial"/>
              </w:rPr>
            </w:pPr>
            <w:r w:rsidRPr="00950E81">
              <w:rPr>
                <w:rFonts w:ascii="Arial" w:hAnsi="Arial" w:cs="Arial"/>
              </w:rPr>
              <w:t>Utilizar la teoría como una herramienta para el análisis de las realidades que les conciernen.</w:t>
            </w:r>
          </w:p>
          <w:p w:rsidR="00B44849" w:rsidRPr="00950E81" w:rsidRDefault="00B44849" w:rsidP="00EF4785">
            <w:pPr>
              <w:numPr>
                <w:ilvl w:val="0"/>
                <w:numId w:val="1"/>
              </w:numPr>
              <w:tabs>
                <w:tab w:val="clear" w:pos="720"/>
                <w:tab w:val="num" w:pos="591"/>
              </w:tabs>
              <w:ind w:left="307"/>
              <w:rPr>
                <w:rFonts w:ascii="Arial" w:hAnsi="Arial" w:cs="Arial"/>
              </w:rPr>
            </w:pPr>
            <w:r w:rsidRPr="00950E81">
              <w:rPr>
                <w:rFonts w:ascii="Arial" w:hAnsi="Arial" w:cs="Arial"/>
              </w:rPr>
              <w:t>Distinguir entre modos críticos y modos dogmáticos de apropiación del conocimiento.</w:t>
            </w:r>
          </w:p>
          <w:p w:rsidR="00B44849" w:rsidRPr="00950E81" w:rsidRDefault="00B44849" w:rsidP="00EF4785">
            <w:pPr>
              <w:numPr>
                <w:ilvl w:val="0"/>
                <w:numId w:val="1"/>
              </w:numPr>
              <w:tabs>
                <w:tab w:val="clear" w:pos="720"/>
                <w:tab w:val="num" w:pos="591"/>
              </w:tabs>
              <w:ind w:left="307"/>
              <w:rPr>
                <w:rFonts w:ascii="Arial" w:hAnsi="Arial" w:cs="Arial"/>
              </w:rPr>
            </w:pPr>
            <w:r w:rsidRPr="00950E81">
              <w:rPr>
                <w:rFonts w:ascii="Arial" w:hAnsi="Arial" w:cs="Arial"/>
              </w:rPr>
              <w:t>Estrechar la relación entre teoría y praxis.</w:t>
            </w:r>
          </w:p>
          <w:p w:rsidR="00B44849" w:rsidRPr="00950E81" w:rsidRDefault="00B44849" w:rsidP="00EF4785">
            <w:pPr>
              <w:numPr>
                <w:ilvl w:val="0"/>
                <w:numId w:val="1"/>
              </w:numPr>
              <w:tabs>
                <w:tab w:val="clear" w:pos="720"/>
                <w:tab w:val="num" w:pos="591"/>
              </w:tabs>
              <w:ind w:left="307"/>
              <w:rPr>
                <w:rFonts w:ascii="Arial" w:hAnsi="Arial" w:cs="Arial"/>
              </w:rPr>
            </w:pPr>
            <w:r w:rsidRPr="00950E81">
              <w:rPr>
                <w:rFonts w:ascii="Arial" w:hAnsi="Arial" w:cs="Arial"/>
              </w:rPr>
              <w:t>Entender los modos tanto intrínsecos como extrínsecos de validación y legitimación de una teoría.</w:t>
            </w:r>
          </w:p>
          <w:p w:rsidR="00B44849" w:rsidRPr="00950E81" w:rsidRDefault="00B44849" w:rsidP="00EF4785">
            <w:pPr>
              <w:numPr>
                <w:ilvl w:val="0"/>
                <w:numId w:val="1"/>
              </w:numPr>
              <w:tabs>
                <w:tab w:val="clear" w:pos="720"/>
                <w:tab w:val="num" w:pos="591"/>
              </w:tabs>
              <w:ind w:left="307"/>
              <w:rPr>
                <w:rFonts w:ascii="Arial" w:hAnsi="Arial" w:cs="Arial"/>
              </w:rPr>
            </w:pPr>
            <w:r w:rsidRPr="00950E81">
              <w:rPr>
                <w:rFonts w:ascii="Arial" w:hAnsi="Arial" w:cs="Arial"/>
              </w:rPr>
              <w:t>Analizar la relación entre medios y fines en la producción intelectual moderna y contemporánea.</w:t>
            </w:r>
          </w:p>
          <w:p w:rsidR="00B44849" w:rsidRPr="00950E81" w:rsidRDefault="00B44849" w:rsidP="00EF4785">
            <w:pPr>
              <w:numPr>
                <w:ilvl w:val="0"/>
                <w:numId w:val="1"/>
              </w:numPr>
              <w:tabs>
                <w:tab w:val="clear" w:pos="720"/>
                <w:tab w:val="num" w:pos="591"/>
              </w:tabs>
              <w:ind w:left="307"/>
              <w:rPr>
                <w:rFonts w:ascii="Arial" w:hAnsi="Arial" w:cs="Arial"/>
              </w:rPr>
            </w:pPr>
            <w:r w:rsidRPr="00950E81">
              <w:rPr>
                <w:rFonts w:ascii="Arial" w:hAnsi="Arial" w:cs="Arial"/>
              </w:rPr>
              <w:t>Ejercer el criterio propio de una manera más informada.</w:t>
            </w:r>
          </w:p>
          <w:p w:rsidR="00B44849" w:rsidRPr="00950E81" w:rsidRDefault="00B44849" w:rsidP="00B44849">
            <w:pPr>
              <w:rPr>
                <w:rFonts w:ascii="Arial" w:hAnsi="Arial" w:cs="Arial"/>
              </w:rPr>
            </w:pPr>
          </w:p>
          <w:p w:rsidR="00B44849" w:rsidRPr="00950E81" w:rsidRDefault="00B44849" w:rsidP="00B44849">
            <w:pPr>
              <w:rPr>
                <w:rFonts w:ascii="Arial" w:hAnsi="Arial" w:cs="Arial"/>
              </w:rPr>
            </w:pPr>
          </w:p>
          <w:p w:rsidR="00B44849" w:rsidRPr="00950E81" w:rsidRDefault="00B44849" w:rsidP="00B44849">
            <w:pPr>
              <w:rPr>
                <w:rFonts w:ascii="Arial" w:hAnsi="Arial" w:cs="Arial"/>
              </w:rPr>
            </w:pPr>
            <w:r w:rsidRPr="00950E81">
              <w:rPr>
                <w:rFonts w:ascii="Arial" w:hAnsi="Arial" w:cs="Arial"/>
                <w:b/>
              </w:rPr>
              <w:t>CONTENIDO SINTÉTICO:</w:t>
            </w:r>
          </w:p>
          <w:p w:rsidR="00B44849" w:rsidRPr="00950E81" w:rsidRDefault="00B44849" w:rsidP="00B44849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</w:p>
          <w:p w:rsidR="00B44849" w:rsidRDefault="00B44849" w:rsidP="00B44849">
            <w:pPr>
              <w:jc w:val="both"/>
              <w:rPr>
                <w:rFonts w:ascii="Arial" w:hAnsi="Arial" w:cs="Arial"/>
              </w:rPr>
            </w:pPr>
            <w:proofErr w:type="spellStart"/>
            <w:r w:rsidRPr="00950E81">
              <w:rPr>
                <w:rFonts w:ascii="Arial" w:hAnsi="Arial" w:cs="Arial"/>
                <w:lang w:val="es-ES"/>
              </w:rPr>
              <w:t>Gayatri</w:t>
            </w:r>
            <w:proofErr w:type="spellEnd"/>
            <w:r w:rsidRPr="00950E81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950E81">
              <w:rPr>
                <w:rFonts w:ascii="Arial" w:hAnsi="Arial" w:cs="Arial"/>
                <w:lang w:val="es-ES"/>
              </w:rPr>
              <w:t>Spivak</w:t>
            </w:r>
            <w:proofErr w:type="spellEnd"/>
            <w:r w:rsidRPr="00950E81">
              <w:rPr>
                <w:rFonts w:ascii="Arial" w:hAnsi="Arial" w:cs="Arial"/>
                <w:lang w:val="es-ES"/>
              </w:rPr>
              <w:t xml:space="preserve"> distingue entre teorías dogmáticas y teorías críticas proponiendo que estas últimas son aquellas que están conscientes de los límites del conocimiento (</w:t>
            </w:r>
            <w:proofErr w:type="spellStart"/>
            <w:r w:rsidRPr="00950E81">
              <w:rPr>
                <w:rFonts w:ascii="Arial" w:hAnsi="Arial" w:cs="Arial"/>
                <w:i/>
                <w:lang w:val="es-ES"/>
              </w:rPr>
              <w:t>Outside</w:t>
            </w:r>
            <w:proofErr w:type="spellEnd"/>
            <w:r w:rsidRPr="00950E81">
              <w:rPr>
                <w:rFonts w:ascii="Arial" w:hAnsi="Arial" w:cs="Arial"/>
                <w:i/>
                <w:lang w:val="es-ES"/>
              </w:rPr>
              <w:t xml:space="preserve"> in </w:t>
            </w:r>
            <w:proofErr w:type="spellStart"/>
            <w:r w:rsidRPr="00950E81">
              <w:rPr>
                <w:rFonts w:ascii="Arial" w:hAnsi="Arial" w:cs="Arial"/>
                <w:i/>
                <w:lang w:val="es-ES"/>
              </w:rPr>
              <w:t>the</w:t>
            </w:r>
            <w:proofErr w:type="spellEnd"/>
            <w:r w:rsidRPr="00950E81">
              <w:rPr>
                <w:rFonts w:ascii="Arial" w:hAnsi="Arial" w:cs="Arial"/>
                <w:i/>
                <w:lang w:val="es-ES"/>
              </w:rPr>
              <w:t xml:space="preserve"> </w:t>
            </w:r>
            <w:proofErr w:type="spellStart"/>
            <w:r w:rsidRPr="00950E81">
              <w:rPr>
                <w:rFonts w:ascii="Arial" w:hAnsi="Arial" w:cs="Arial"/>
                <w:i/>
                <w:lang w:val="es-ES"/>
              </w:rPr>
              <w:t>Teaching</w:t>
            </w:r>
            <w:proofErr w:type="spellEnd"/>
            <w:r w:rsidRPr="00950E81">
              <w:rPr>
                <w:rFonts w:ascii="Arial" w:hAnsi="Arial" w:cs="Arial"/>
                <w:i/>
                <w:lang w:val="es-ES"/>
              </w:rPr>
              <w:t xml:space="preserve"> Machine</w:t>
            </w:r>
            <w:r w:rsidRPr="00950E81">
              <w:rPr>
                <w:rFonts w:ascii="Arial" w:hAnsi="Arial" w:cs="Arial"/>
                <w:lang w:val="es-ES"/>
              </w:rPr>
              <w:t xml:space="preserve">). Esta UEA está pensada como un espacio para reflexionar en torno a esos límites, es decir, en torno a los vínculos e interrupciones entre los espacios de práctica intelectual y otras áreas de la vida en sociedad. Presuponiendo que no existe teoría en las humanidades – ni aun en las ciencias duras – que esté exenta de intervención subjetiva, de ideología en el sentido amplio, se buscará reflexionar el modo en que se representan.  Con el fin de que los alumnos incorporen a la perspectiva propia discursos enunciados desde sitios diversos, </w:t>
            </w:r>
            <w:r w:rsidRPr="00950E81">
              <w:rPr>
                <w:rFonts w:ascii="Arial" w:hAnsi="Arial" w:cs="Arial"/>
              </w:rPr>
              <w:t>se discutirán tanto textos clásicos de autoría masculina y europea (por ejemplo, la Escuela de Frankfurt), como la obra de autores y autoras contemporáneas de diversas partes del mundo, incluyendo África, Asia y América Latina.</w:t>
            </w:r>
          </w:p>
          <w:p w:rsidR="00EF4785" w:rsidRPr="00950E81" w:rsidRDefault="00EF4785" w:rsidP="00B44849">
            <w:pPr>
              <w:jc w:val="both"/>
              <w:rPr>
                <w:rFonts w:ascii="Arial" w:hAnsi="Arial" w:cs="Arial"/>
                <w:lang w:val="es-ES"/>
              </w:rPr>
            </w:pPr>
          </w:p>
          <w:p w:rsidR="00B44849" w:rsidRPr="00950E81" w:rsidRDefault="00B44849" w:rsidP="00B44849">
            <w:pPr>
              <w:jc w:val="both"/>
              <w:rPr>
                <w:rFonts w:ascii="Arial" w:hAnsi="Arial" w:cs="Arial"/>
              </w:rPr>
            </w:pPr>
          </w:p>
          <w:p w:rsidR="00B44849" w:rsidRPr="00950E81" w:rsidRDefault="00B44849" w:rsidP="00B44849">
            <w:pPr>
              <w:jc w:val="both"/>
              <w:rPr>
                <w:rFonts w:ascii="Arial" w:hAnsi="Arial" w:cs="Arial"/>
              </w:rPr>
            </w:pPr>
          </w:p>
          <w:p w:rsidR="00B44849" w:rsidRPr="00950E81" w:rsidRDefault="00B44849" w:rsidP="00B44849">
            <w:pPr>
              <w:rPr>
                <w:rFonts w:ascii="Arial" w:hAnsi="Arial" w:cs="Arial"/>
                <w:b/>
                <w:bCs/>
              </w:rPr>
            </w:pPr>
            <w:r w:rsidRPr="00950E81">
              <w:rPr>
                <w:rFonts w:ascii="Arial" w:hAnsi="Arial" w:cs="Arial"/>
                <w:b/>
                <w:bCs/>
              </w:rPr>
              <w:lastRenderedPageBreak/>
              <w:t>MODALIDADES DE CONDUCCIÓN DEL PROCESO DE ENSEÑANZA APRENDIZAJE:</w:t>
            </w:r>
          </w:p>
          <w:p w:rsidR="00B44849" w:rsidRPr="00950E81" w:rsidRDefault="00B44849" w:rsidP="00B44849">
            <w:pPr>
              <w:rPr>
                <w:rFonts w:ascii="Arial" w:hAnsi="Arial" w:cs="Arial"/>
                <w:b/>
                <w:bCs/>
              </w:rPr>
            </w:pPr>
          </w:p>
          <w:p w:rsidR="00B44849" w:rsidRPr="00950E81" w:rsidRDefault="00B44849" w:rsidP="00B44849">
            <w:pPr>
              <w:rPr>
                <w:rFonts w:ascii="Arial" w:hAnsi="Arial" w:cs="Arial"/>
                <w:lang w:val="es-ES"/>
              </w:rPr>
            </w:pPr>
            <w:r w:rsidRPr="00950E81">
              <w:rPr>
                <w:rFonts w:ascii="Arial" w:hAnsi="Arial" w:cs="Arial"/>
                <w:bCs/>
              </w:rPr>
              <w:t>- A</w:t>
            </w:r>
            <w:proofErr w:type="spellStart"/>
            <w:r w:rsidR="00344280" w:rsidRPr="00950E81">
              <w:rPr>
                <w:rFonts w:ascii="Arial" w:hAnsi="Arial" w:cs="Arial"/>
                <w:lang w:val="es-ES"/>
              </w:rPr>
              <w:t>nálisis</w:t>
            </w:r>
            <w:proofErr w:type="spellEnd"/>
            <w:r w:rsidRPr="00950E81">
              <w:rPr>
                <w:rFonts w:ascii="Arial" w:hAnsi="Arial" w:cs="Arial"/>
                <w:lang w:val="es-ES"/>
              </w:rPr>
              <w:t xml:space="preserve"> y discusión de textos por parte de los docentes y con la contribución de los alumnos</w:t>
            </w:r>
            <w:r w:rsidR="00344280">
              <w:rPr>
                <w:rFonts w:ascii="Arial" w:hAnsi="Arial" w:cs="Arial"/>
                <w:lang w:val="es-ES"/>
              </w:rPr>
              <w:t>.</w:t>
            </w:r>
          </w:p>
          <w:p w:rsidR="00B44849" w:rsidRPr="00950E81" w:rsidRDefault="00B44849" w:rsidP="00B44849">
            <w:pPr>
              <w:rPr>
                <w:rFonts w:ascii="Arial" w:hAnsi="Arial" w:cs="Arial"/>
                <w:lang w:val="es-ES"/>
              </w:rPr>
            </w:pPr>
            <w:r w:rsidRPr="00950E81">
              <w:rPr>
                <w:rFonts w:ascii="Arial" w:hAnsi="Arial" w:cs="Arial"/>
                <w:lang w:val="es-ES"/>
              </w:rPr>
              <w:t>- Ponentes invitados, exposiciones y diálogos</w:t>
            </w:r>
            <w:r w:rsidR="00344280">
              <w:rPr>
                <w:rFonts w:ascii="Arial" w:hAnsi="Arial" w:cs="Arial"/>
                <w:lang w:val="es-ES"/>
              </w:rPr>
              <w:t>.</w:t>
            </w:r>
          </w:p>
          <w:p w:rsidR="00B44849" w:rsidRPr="00950E81" w:rsidRDefault="00B44849" w:rsidP="00B44849">
            <w:pPr>
              <w:rPr>
                <w:rFonts w:ascii="Arial" w:hAnsi="Arial" w:cs="Arial"/>
                <w:lang w:val="es-ES"/>
              </w:rPr>
            </w:pPr>
            <w:r w:rsidRPr="00950E81">
              <w:rPr>
                <w:rFonts w:ascii="Arial" w:hAnsi="Arial" w:cs="Arial"/>
                <w:lang w:val="es-ES"/>
              </w:rPr>
              <w:t>- Salida grupal a eventos académicos y culturales</w:t>
            </w:r>
            <w:r w:rsidR="00344280">
              <w:rPr>
                <w:rFonts w:ascii="Arial" w:hAnsi="Arial" w:cs="Arial"/>
                <w:lang w:val="es-ES"/>
              </w:rPr>
              <w:t>.</w:t>
            </w:r>
          </w:p>
          <w:p w:rsidR="00B44849" w:rsidRPr="00950E81" w:rsidRDefault="00B44849" w:rsidP="00B44849">
            <w:pPr>
              <w:jc w:val="both"/>
              <w:rPr>
                <w:rFonts w:ascii="Arial" w:hAnsi="Arial" w:cs="Arial"/>
              </w:rPr>
            </w:pPr>
            <w:r w:rsidRPr="00950E81">
              <w:rPr>
                <w:rFonts w:ascii="Arial" w:hAnsi="Arial" w:cs="Arial"/>
                <w:lang w:val="es-ES"/>
              </w:rPr>
              <w:t xml:space="preserve">- </w:t>
            </w:r>
            <w:r w:rsidRPr="00950E81">
              <w:rPr>
                <w:rFonts w:ascii="Arial" w:hAnsi="Arial" w:cs="Arial"/>
              </w:rPr>
              <w:t xml:space="preserve">Realización de ensayos a reescribirse tras retroalimentación </w:t>
            </w:r>
            <w:r w:rsidR="00344280" w:rsidRPr="00950E81">
              <w:rPr>
                <w:rFonts w:ascii="Arial" w:hAnsi="Arial" w:cs="Arial"/>
              </w:rPr>
              <w:t>d</w:t>
            </w:r>
            <w:r w:rsidR="0002067F">
              <w:rPr>
                <w:rFonts w:ascii="Arial" w:hAnsi="Arial" w:cs="Arial"/>
              </w:rPr>
              <w:t xml:space="preserve">e </w:t>
            </w:r>
            <w:r w:rsidR="00344280" w:rsidRPr="00950E81">
              <w:rPr>
                <w:rFonts w:ascii="Arial" w:hAnsi="Arial" w:cs="Arial"/>
              </w:rPr>
              <w:t>el</w:t>
            </w:r>
            <w:r w:rsidRPr="00950E81">
              <w:rPr>
                <w:rFonts w:ascii="Arial" w:hAnsi="Arial" w:cs="Arial"/>
              </w:rPr>
              <w:t xml:space="preserve"> o la docente</w:t>
            </w:r>
            <w:r w:rsidR="00344280">
              <w:rPr>
                <w:rFonts w:ascii="Arial" w:hAnsi="Arial" w:cs="Arial"/>
              </w:rPr>
              <w:t>.</w:t>
            </w:r>
          </w:p>
          <w:p w:rsidR="00B44849" w:rsidRPr="00950E81" w:rsidRDefault="00B44849" w:rsidP="00B44849">
            <w:pPr>
              <w:jc w:val="both"/>
              <w:rPr>
                <w:rFonts w:ascii="Arial" w:hAnsi="Arial" w:cs="Arial"/>
              </w:rPr>
            </w:pPr>
            <w:r w:rsidRPr="00950E81">
              <w:rPr>
                <w:rFonts w:ascii="Arial" w:hAnsi="Arial" w:cs="Arial"/>
              </w:rPr>
              <w:t>- Asesorías personalizadas sobre los ensayos durante horario de atención a alumnos</w:t>
            </w:r>
            <w:r w:rsidR="00344280">
              <w:rPr>
                <w:rFonts w:ascii="Arial" w:hAnsi="Arial" w:cs="Arial"/>
              </w:rPr>
              <w:t>.</w:t>
            </w:r>
          </w:p>
          <w:p w:rsidR="00B44849" w:rsidRPr="00950E81" w:rsidRDefault="00B44849" w:rsidP="00B44849">
            <w:pPr>
              <w:jc w:val="both"/>
              <w:rPr>
                <w:rFonts w:ascii="Arial" w:hAnsi="Arial" w:cs="Arial"/>
              </w:rPr>
            </w:pPr>
          </w:p>
          <w:p w:rsidR="00B44849" w:rsidRPr="00950E81" w:rsidRDefault="00B44849" w:rsidP="00B44849">
            <w:pPr>
              <w:jc w:val="both"/>
              <w:rPr>
                <w:rFonts w:ascii="Arial" w:hAnsi="Arial" w:cs="Arial"/>
              </w:rPr>
            </w:pPr>
            <w:r w:rsidRPr="00950E81">
              <w:rPr>
                <w:rFonts w:ascii="Arial" w:hAnsi="Arial" w:cs="Arial"/>
                <w:b/>
                <w:bCs/>
              </w:rPr>
              <w:t>MODALIDADES DE EVALUACIÓN:</w:t>
            </w:r>
          </w:p>
          <w:p w:rsidR="00B44849" w:rsidRPr="00950E81" w:rsidRDefault="00B44849" w:rsidP="00B44849">
            <w:pPr>
              <w:pStyle w:val="Textoindependiente"/>
              <w:rPr>
                <w:rFonts w:cs="Arial"/>
                <w:sz w:val="20"/>
              </w:rPr>
            </w:pPr>
          </w:p>
          <w:p w:rsidR="00B44849" w:rsidRPr="00950E81" w:rsidRDefault="00B44849" w:rsidP="00B44849">
            <w:pPr>
              <w:jc w:val="both"/>
              <w:rPr>
                <w:rFonts w:ascii="Arial" w:hAnsi="Arial" w:cs="Arial"/>
              </w:rPr>
            </w:pPr>
            <w:r w:rsidRPr="00950E81">
              <w:rPr>
                <w:rFonts w:ascii="Arial" w:hAnsi="Arial" w:cs="Arial"/>
              </w:rPr>
              <w:t xml:space="preserve">Evaluación Global: </w:t>
            </w:r>
          </w:p>
          <w:p w:rsidR="00B44849" w:rsidRPr="00950E81" w:rsidRDefault="00B44849" w:rsidP="00B44849">
            <w:pPr>
              <w:jc w:val="both"/>
              <w:rPr>
                <w:rFonts w:ascii="Arial" w:hAnsi="Arial" w:cs="Arial"/>
              </w:rPr>
            </w:pPr>
          </w:p>
          <w:p w:rsidR="00B44849" w:rsidRPr="00950E81" w:rsidRDefault="00B44849" w:rsidP="00B44849">
            <w:pPr>
              <w:jc w:val="both"/>
              <w:rPr>
                <w:rFonts w:ascii="Arial" w:hAnsi="Arial" w:cs="Arial"/>
              </w:rPr>
            </w:pPr>
            <w:r w:rsidRPr="00950E81">
              <w:rPr>
                <w:rFonts w:ascii="Arial" w:hAnsi="Arial" w:cs="Arial"/>
              </w:rPr>
              <w:t>- Ensayo final</w:t>
            </w:r>
            <w:r w:rsidR="00344280">
              <w:rPr>
                <w:rFonts w:ascii="Arial" w:hAnsi="Arial" w:cs="Arial"/>
              </w:rPr>
              <w:t>.</w:t>
            </w:r>
          </w:p>
          <w:p w:rsidR="00B44849" w:rsidRPr="00950E81" w:rsidRDefault="00B44849" w:rsidP="00B44849">
            <w:pPr>
              <w:jc w:val="both"/>
              <w:rPr>
                <w:rFonts w:ascii="Arial" w:hAnsi="Arial" w:cs="Arial"/>
              </w:rPr>
            </w:pPr>
            <w:r w:rsidRPr="00950E81">
              <w:rPr>
                <w:rFonts w:ascii="Arial" w:hAnsi="Arial" w:cs="Arial"/>
              </w:rPr>
              <w:t>- Entregas parciales previas del ensayo final</w:t>
            </w:r>
            <w:r w:rsidR="00344280">
              <w:rPr>
                <w:rFonts w:ascii="Arial" w:hAnsi="Arial" w:cs="Arial"/>
              </w:rPr>
              <w:t>.</w:t>
            </w:r>
          </w:p>
          <w:p w:rsidR="00B44849" w:rsidRPr="00950E81" w:rsidRDefault="00B44849" w:rsidP="00B44849">
            <w:pPr>
              <w:jc w:val="both"/>
              <w:rPr>
                <w:rFonts w:ascii="Arial" w:hAnsi="Arial" w:cs="Arial"/>
              </w:rPr>
            </w:pPr>
            <w:r w:rsidRPr="00950E81">
              <w:rPr>
                <w:rFonts w:ascii="Arial" w:hAnsi="Arial" w:cs="Arial"/>
              </w:rPr>
              <w:t>- Participación en discusiones y ejercicios de análisis grupal</w:t>
            </w:r>
            <w:r w:rsidR="00344280">
              <w:rPr>
                <w:rFonts w:ascii="Arial" w:hAnsi="Arial" w:cs="Arial"/>
              </w:rPr>
              <w:t>.</w:t>
            </w:r>
          </w:p>
          <w:p w:rsidR="00B44849" w:rsidRPr="00950E81" w:rsidRDefault="00B44849" w:rsidP="00B44849">
            <w:pPr>
              <w:jc w:val="both"/>
              <w:rPr>
                <w:rFonts w:ascii="Arial" w:hAnsi="Arial" w:cs="Arial"/>
              </w:rPr>
            </w:pPr>
            <w:r w:rsidRPr="00950E81">
              <w:rPr>
                <w:rFonts w:ascii="Arial" w:hAnsi="Arial" w:cs="Arial"/>
              </w:rPr>
              <w:t>- Reportes de lectura y de visitas</w:t>
            </w:r>
            <w:r w:rsidR="00344280">
              <w:rPr>
                <w:rFonts w:ascii="Arial" w:hAnsi="Arial" w:cs="Arial"/>
              </w:rPr>
              <w:t>.</w:t>
            </w:r>
          </w:p>
          <w:p w:rsidR="00B44849" w:rsidRPr="00950E81" w:rsidRDefault="00B44849" w:rsidP="00B44849">
            <w:pPr>
              <w:jc w:val="both"/>
              <w:rPr>
                <w:rFonts w:ascii="Arial" w:hAnsi="Arial" w:cs="Arial"/>
              </w:rPr>
            </w:pPr>
            <w:r w:rsidRPr="00950E81">
              <w:rPr>
                <w:rFonts w:ascii="Arial" w:hAnsi="Arial" w:cs="Arial"/>
              </w:rPr>
              <w:t>- Evaluaciones periódicas y evaluación final</w:t>
            </w:r>
            <w:r w:rsidR="00344280">
              <w:rPr>
                <w:rFonts w:ascii="Arial" w:hAnsi="Arial" w:cs="Arial"/>
              </w:rPr>
              <w:t>.</w:t>
            </w:r>
          </w:p>
          <w:p w:rsidR="00B44849" w:rsidRPr="00950E81" w:rsidRDefault="00B44849" w:rsidP="00B44849">
            <w:pPr>
              <w:jc w:val="center"/>
              <w:rPr>
                <w:bCs/>
              </w:rPr>
            </w:pPr>
          </w:p>
          <w:p w:rsidR="00B44849" w:rsidRPr="00950E81" w:rsidRDefault="00B44849" w:rsidP="00B44849">
            <w:pPr>
              <w:jc w:val="both"/>
              <w:rPr>
                <w:rFonts w:ascii="Arial" w:hAnsi="Arial" w:cs="Arial"/>
              </w:rPr>
            </w:pPr>
            <w:r w:rsidRPr="00950E81">
              <w:rPr>
                <w:rFonts w:ascii="Arial" w:hAnsi="Arial" w:cs="Arial"/>
              </w:rPr>
              <w:t>Evaluación de Recuperación:</w:t>
            </w:r>
          </w:p>
          <w:p w:rsidR="00B44849" w:rsidRPr="00950E81" w:rsidRDefault="00B44849" w:rsidP="00B44849">
            <w:pPr>
              <w:jc w:val="both"/>
              <w:rPr>
                <w:rFonts w:ascii="Arial" w:hAnsi="Arial" w:cs="Arial"/>
              </w:rPr>
            </w:pPr>
          </w:p>
          <w:p w:rsidR="00344280" w:rsidRPr="00344280" w:rsidRDefault="00344280" w:rsidP="00344280">
            <w:pPr>
              <w:ind w:left="166"/>
              <w:jc w:val="both"/>
              <w:rPr>
                <w:rFonts w:ascii="Arial" w:hAnsi="Arial" w:cs="Arial"/>
              </w:rPr>
            </w:pPr>
            <w:r w:rsidRPr="00344280">
              <w:rPr>
                <w:rFonts w:ascii="Arial" w:hAnsi="Arial" w:cs="Arial"/>
              </w:rPr>
              <w:t xml:space="preserve">- El alumno deberá presentar una evaluación terminal que contemple todos los contenidos de la UEA. </w:t>
            </w:r>
          </w:p>
          <w:p w:rsidR="00344280" w:rsidRPr="00344280" w:rsidRDefault="00344280" w:rsidP="00344280">
            <w:pPr>
              <w:ind w:left="166"/>
              <w:jc w:val="both"/>
              <w:rPr>
                <w:rFonts w:ascii="Arial" w:hAnsi="Arial" w:cs="Arial"/>
              </w:rPr>
            </w:pPr>
            <w:r w:rsidRPr="00344280">
              <w:rPr>
                <w:rFonts w:ascii="Arial" w:hAnsi="Arial" w:cs="Arial"/>
              </w:rPr>
              <w:t>No requiere inscripción previa a la UEA.</w:t>
            </w:r>
          </w:p>
          <w:p w:rsidR="00B44849" w:rsidRPr="00950E81" w:rsidRDefault="00B44849" w:rsidP="00B44849">
            <w:pPr>
              <w:jc w:val="center"/>
              <w:rPr>
                <w:bCs/>
              </w:rPr>
            </w:pPr>
            <w:r w:rsidRPr="00950E81">
              <w:rPr>
                <w:bCs/>
              </w:rPr>
              <w:t xml:space="preserve">                                                                                                                                                          </w:t>
            </w:r>
          </w:p>
          <w:p w:rsidR="00B44849" w:rsidRPr="000A1C05" w:rsidRDefault="00B44849" w:rsidP="000A1C05">
            <w:pPr>
              <w:spacing w:after="240"/>
              <w:rPr>
                <w:bCs/>
              </w:rPr>
            </w:pPr>
            <w:r w:rsidRPr="00950E81">
              <w:rPr>
                <w:rFonts w:ascii="Arial" w:hAnsi="Arial" w:cs="Arial"/>
                <w:b/>
                <w:bCs/>
              </w:rPr>
              <w:t>BIBLIOGRAFÍA NECESARIA O RECOMENDABLE:</w:t>
            </w:r>
          </w:p>
          <w:p w:rsidR="00B44849" w:rsidRPr="00EF4785" w:rsidRDefault="00B44849" w:rsidP="00EF4785">
            <w:pPr>
              <w:pStyle w:val="Prrafodelista"/>
              <w:numPr>
                <w:ilvl w:val="0"/>
                <w:numId w:val="2"/>
              </w:numPr>
              <w:spacing w:before="120"/>
              <w:ind w:left="307"/>
              <w:jc w:val="both"/>
              <w:rPr>
                <w:rFonts w:ascii="Arial" w:hAnsi="Arial"/>
              </w:rPr>
            </w:pPr>
            <w:r w:rsidRPr="00EF4785">
              <w:rPr>
                <w:rFonts w:ascii="Arial" w:hAnsi="Arial"/>
                <w:lang w:val="es-ES"/>
              </w:rPr>
              <w:t xml:space="preserve">Adorno, Theodor W. </w:t>
            </w:r>
            <w:r w:rsidR="00353362" w:rsidRPr="00EF4785">
              <w:rPr>
                <w:rFonts w:ascii="Arial" w:hAnsi="Arial"/>
                <w:lang w:val="es-ES"/>
              </w:rPr>
              <w:t xml:space="preserve">(1975), </w:t>
            </w:r>
            <w:r w:rsidRPr="00EF4785">
              <w:rPr>
                <w:rFonts w:ascii="Arial" w:hAnsi="Arial"/>
                <w:i/>
                <w:lang w:val="es-ES"/>
              </w:rPr>
              <w:t>Dialéctica Negativa</w:t>
            </w:r>
            <w:r w:rsidRPr="00EF4785">
              <w:rPr>
                <w:rFonts w:ascii="Arial" w:hAnsi="Arial"/>
                <w:lang w:val="es-ES"/>
              </w:rPr>
              <w:t xml:space="preserve">, José María </w:t>
            </w:r>
            <w:proofErr w:type="spellStart"/>
            <w:r w:rsidRPr="00EF4785">
              <w:rPr>
                <w:rFonts w:ascii="Arial" w:hAnsi="Arial"/>
                <w:lang w:val="es-ES"/>
              </w:rPr>
              <w:t>Ripalda</w:t>
            </w:r>
            <w:proofErr w:type="spellEnd"/>
            <w:r w:rsidRPr="00EF4785">
              <w:rPr>
                <w:rFonts w:ascii="Arial" w:hAnsi="Arial"/>
                <w:lang w:val="es-ES"/>
              </w:rPr>
              <w:t>, trad. Madrid</w:t>
            </w:r>
            <w:r w:rsidR="00353362" w:rsidRPr="00EF4785">
              <w:rPr>
                <w:rFonts w:ascii="Arial" w:hAnsi="Arial"/>
              </w:rPr>
              <w:t>, Taurus</w:t>
            </w:r>
            <w:r w:rsidRPr="00EF4785">
              <w:rPr>
                <w:rFonts w:ascii="Arial" w:hAnsi="Arial"/>
              </w:rPr>
              <w:t>.</w:t>
            </w:r>
          </w:p>
          <w:p w:rsidR="00B44849" w:rsidRPr="00EF4785" w:rsidRDefault="00353362" w:rsidP="00EF4785">
            <w:pPr>
              <w:pStyle w:val="Prrafodelista"/>
              <w:numPr>
                <w:ilvl w:val="0"/>
                <w:numId w:val="2"/>
              </w:numPr>
              <w:spacing w:before="120"/>
              <w:ind w:left="307"/>
              <w:jc w:val="both"/>
              <w:rPr>
                <w:rFonts w:ascii="Arial" w:hAnsi="Arial" w:cs="Arial"/>
              </w:rPr>
            </w:pPr>
            <w:r w:rsidRPr="00EF4785">
              <w:rPr>
                <w:rFonts w:ascii="Arial" w:hAnsi="Arial"/>
                <w:lang w:val="es-ES"/>
              </w:rPr>
              <w:t xml:space="preserve">Adorno, Theodor W. </w:t>
            </w:r>
            <w:r w:rsidR="00B44849" w:rsidRPr="00EF4785">
              <w:rPr>
                <w:rFonts w:ascii="Arial" w:hAnsi="Arial" w:cs="Arial"/>
              </w:rPr>
              <w:t xml:space="preserve">y Max </w:t>
            </w:r>
            <w:proofErr w:type="spellStart"/>
            <w:r w:rsidR="00B44849" w:rsidRPr="00EF4785">
              <w:rPr>
                <w:rFonts w:ascii="Arial" w:hAnsi="Arial" w:cs="Arial"/>
              </w:rPr>
              <w:t>Horkheimer</w:t>
            </w:r>
            <w:proofErr w:type="spellEnd"/>
            <w:r w:rsidRPr="00EF4785">
              <w:rPr>
                <w:rFonts w:ascii="Arial" w:hAnsi="Arial" w:cs="Arial"/>
              </w:rPr>
              <w:t xml:space="preserve"> (2007),</w:t>
            </w:r>
            <w:r w:rsidR="00B44849" w:rsidRPr="00EF4785">
              <w:rPr>
                <w:rFonts w:ascii="Arial" w:hAnsi="Arial" w:cs="Arial"/>
              </w:rPr>
              <w:t xml:space="preserve"> </w:t>
            </w:r>
            <w:r w:rsidR="00B44849" w:rsidRPr="00EF4785">
              <w:rPr>
                <w:rFonts w:ascii="Arial" w:hAnsi="Arial" w:cs="Arial"/>
                <w:i/>
                <w:iCs/>
              </w:rPr>
              <w:t>Dialéctica de la Ilustración</w:t>
            </w:r>
            <w:r w:rsidRPr="00EF4785">
              <w:rPr>
                <w:rFonts w:ascii="Arial" w:hAnsi="Arial" w:cs="Arial"/>
              </w:rPr>
              <w:t xml:space="preserve">. Madrid, Ediciones </w:t>
            </w:r>
            <w:proofErr w:type="spellStart"/>
            <w:r w:rsidRPr="00EF4785">
              <w:rPr>
                <w:rFonts w:ascii="Arial" w:hAnsi="Arial" w:cs="Arial"/>
              </w:rPr>
              <w:t>Akal</w:t>
            </w:r>
            <w:proofErr w:type="spellEnd"/>
            <w:r w:rsidR="00B44849" w:rsidRPr="00EF4785">
              <w:rPr>
                <w:rFonts w:ascii="Arial" w:hAnsi="Arial" w:cs="Arial"/>
              </w:rPr>
              <w:t>.</w:t>
            </w:r>
          </w:p>
          <w:p w:rsidR="00B44849" w:rsidRPr="00EF4785" w:rsidRDefault="00B44849" w:rsidP="00EF4785">
            <w:pPr>
              <w:pStyle w:val="Prrafodelista"/>
              <w:numPr>
                <w:ilvl w:val="0"/>
                <w:numId w:val="2"/>
              </w:numPr>
              <w:spacing w:before="120"/>
              <w:ind w:left="307"/>
              <w:rPr>
                <w:rFonts w:ascii="Arial" w:hAnsi="Arial" w:cs="Arial"/>
                <w:lang w:eastAsia="es-MX"/>
              </w:rPr>
            </w:pPr>
            <w:proofErr w:type="spellStart"/>
            <w:r w:rsidRPr="00EF4785">
              <w:rPr>
                <w:rFonts w:ascii="Arial" w:hAnsi="Arial" w:cs="Arial"/>
                <w:lang w:eastAsia="es-MX"/>
              </w:rPr>
              <w:t>Bauman</w:t>
            </w:r>
            <w:proofErr w:type="spellEnd"/>
            <w:r w:rsidRPr="00EF4785">
              <w:rPr>
                <w:rFonts w:ascii="Arial" w:hAnsi="Arial" w:cs="Arial"/>
                <w:lang w:eastAsia="es-MX"/>
              </w:rPr>
              <w:t xml:space="preserve">, </w:t>
            </w:r>
            <w:proofErr w:type="spellStart"/>
            <w:r w:rsidRPr="00EF4785">
              <w:rPr>
                <w:rFonts w:ascii="Arial" w:hAnsi="Arial" w:cs="Arial"/>
                <w:lang w:eastAsia="es-MX"/>
              </w:rPr>
              <w:t>Zygmunt</w:t>
            </w:r>
            <w:proofErr w:type="spellEnd"/>
            <w:r w:rsidR="00353362" w:rsidRPr="00EF4785">
              <w:rPr>
                <w:rFonts w:ascii="Arial" w:hAnsi="Arial" w:cs="Arial"/>
                <w:lang w:eastAsia="es-MX"/>
              </w:rPr>
              <w:t xml:space="preserve"> (2003),</w:t>
            </w:r>
            <w:r w:rsidRPr="00EF4785">
              <w:rPr>
                <w:rFonts w:ascii="Arial" w:hAnsi="Arial" w:cs="Arial"/>
                <w:lang w:eastAsia="es-MX"/>
              </w:rPr>
              <w:t xml:space="preserve"> </w:t>
            </w:r>
            <w:r w:rsidRPr="00EF4785">
              <w:rPr>
                <w:rFonts w:ascii="Arial" w:hAnsi="Arial" w:cs="Arial"/>
                <w:i/>
                <w:iCs/>
                <w:lang w:eastAsia="es-MX"/>
              </w:rPr>
              <w:t>Modernidad líquida</w:t>
            </w:r>
            <w:r w:rsidR="00353362" w:rsidRPr="00EF4785">
              <w:rPr>
                <w:rFonts w:ascii="Arial" w:hAnsi="Arial" w:cs="Arial"/>
                <w:lang w:eastAsia="es-MX"/>
              </w:rPr>
              <w:t>. Ciudad de México,</w:t>
            </w:r>
            <w:r w:rsidRPr="00EF4785">
              <w:rPr>
                <w:rFonts w:ascii="Arial" w:hAnsi="Arial" w:cs="Arial"/>
                <w:lang w:eastAsia="es-MX"/>
              </w:rPr>
              <w:t xml:space="preserve"> </w:t>
            </w:r>
            <w:r w:rsidR="00353362" w:rsidRPr="00EF4785">
              <w:rPr>
                <w:rFonts w:ascii="Arial" w:hAnsi="Arial" w:cs="Arial"/>
                <w:lang w:eastAsia="es-MX"/>
              </w:rPr>
              <w:t>Fondo de Cultura Económica</w:t>
            </w:r>
            <w:r w:rsidRPr="00EF4785">
              <w:rPr>
                <w:rFonts w:ascii="Arial" w:hAnsi="Arial" w:cs="Arial"/>
                <w:lang w:eastAsia="es-MX"/>
              </w:rPr>
              <w:t>.</w:t>
            </w:r>
          </w:p>
          <w:p w:rsidR="00B44849" w:rsidRPr="00EF4785" w:rsidRDefault="00353362" w:rsidP="00EF4785">
            <w:pPr>
              <w:pStyle w:val="Prrafodelista"/>
              <w:numPr>
                <w:ilvl w:val="0"/>
                <w:numId w:val="2"/>
              </w:numPr>
              <w:spacing w:before="120"/>
              <w:ind w:left="307"/>
              <w:rPr>
                <w:rFonts w:ascii="Arial" w:hAnsi="Arial" w:cs="Arial"/>
                <w:lang w:eastAsia="es-MX"/>
              </w:rPr>
            </w:pPr>
            <w:proofErr w:type="spellStart"/>
            <w:r w:rsidRPr="00EF4785">
              <w:rPr>
                <w:rFonts w:ascii="Arial" w:hAnsi="Arial" w:cs="Arial"/>
                <w:lang w:eastAsia="es-MX"/>
              </w:rPr>
              <w:t>Bauman</w:t>
            </w:r>
            <w:proofErr w:type="spellEnd"/>
            <w:r w:rsidRPr="00EF4785">
              <w:rPr>
                <w:rFonts w:ascii="Arial" w:hAnsi="Arial" w:cs="Arial"/>
                <w:lang w:eastAsia="es-MX"/>
              </w:rPr>
              <w:t xml:space="preserve">, </w:t>
            </w:r>
            <w:proofErr w:type="spellStart"/>
            <w:r w:rsidRPr="00EF4785">
              <w:rPr>
                <w:rFonts w:ascii="Arial" w:hAnsi="Arial" w:cs="Arial"/>
                <w:lang w:eastAsia="es-MX"/>
              </w:rPr>
              <w:t>Zygmunt</w:t>
            </w:r>
            <w:proofErr w:type="spellEnd"/>
            <w:r w:rsidRPr="00EF4785">
              <w:rPr>
                <w:rFonts w:ascii="Arial" w:hAnsi="Arial" w:cs="Arial"/>
                <w:lang w:eastAsia="es-MX"/>
              </w:rPr>
              <w:t xml:space="preserve"> (2001), </w:t>
            </w:r>
            <w:r w:rsidR="00B44849" w:rsidRPr="00EF4785">
              <w:rPr>
                <w:rFonts w:ascii="Arial" w:hAnsi="Arial" w:cs="Arial"/>
                <w:i/>
                <w:lang w:eastAsia="es-MX"/>
              </w:rPr>
              <w:t>La posmodernidad y sus descontentos</w:t>
            </w:r>
            <w:r w:rsidRPr="00EF4785">
              <w:rPr>
                <w:rFonts w:ascii="Arial" w:hAnsi="Arial" w:cs="Arial"/>
                <w:lang w:eastAsia="es-MX"/>
              </w:rPr>
              <w:t xml:space="preserve">. Madrid, </w:t>
            </w:r>
            <w:proofErr w:type="spellStart"/>
            <w:r w:rsidRPr="00EF4785">
              <w:rPr>
                <w:rFonts w:ascii="Arial" w:hAnsi="Arial" w:cs="Arial"/>
                <w:lang w:eastAsia="es-MX"/>
              </w:rPr>
              <w:t>Akal</w:t>
            </w:r>
            <w:proofErr w:type="spellEnd"/>
            <w:r w:rsidR="00B44849" w:rsidRPr="00EF4785">
              <w:rPr>
                <w:rFonts w:ascii="Arial" w:hAnsi="Arial" w:cs="Arial"/>
                <w:lang w:eastAsia="es-MX"/>
              </w:rPr>
              <w:t>.</w:t>
            </w:r>
          </w:p>
          <w:p w:rsidR="00B44849" w:rsidRPr="00EF4785" w:rsidRDefault="00B44849" w:rsidP="00EF4785">
            <w:pPr>
              <w:pStyle w:val="Prrafodelista"/>
              <w:numPr>
                <w:ilvl w:val="0"/>
                <w:numId w:val="2"/>
              </w:numPr>
              <w:spacing w:before="120"/>
              <w:ind w:left="307"/>
              <w:jc w:val="both"/>
              <w:rPr>
                <w:rFonts w:ascii="Arial" w:hAnsi="Arial"/>
                <w:lang w:val="es-ES"/>
              </w:rPr>
            </w:pPr>
            <w:proofErr w:type="spellStart"/>
            <w:r w:rsidRPr="00EF4785">
              <w:rPr>
                <w:rFonts w:ascii="Arial" w:hAnsi="Arial"/>
                <w:lang w:val="es-ES"/>
              </w:rPr>
              <w:t>Benjamin</w:t>
            </w:r>
            <w:proofErr w:type="spellEnd"/>
            <w:r w:rsidRPr="00EF4785">
              <w:rPr>
                <w:rFonts w:ascii="Arial" w:hAnsi="Arial"/>
                <w:lang w:val="es-ES"/>
              </w:rPr>
              <w:t>, Walter</w:t>
            </w:r>
            <w:r w:rsidR="00353362" w:rsidRPr="00EF4785">
              <w:rPr>
                <w:rFonts w:ascii="Arial" w:hAnsi="Arial"/>
                <w:lang w:val="es-ES"/>
              </w:rPr>
              <w:t xml:space="preserve"> (1998),</w:t>
            </w:r>
            <w:r w:rsidRPr="00EF4785">
              <w:rPr>
                <w:rFonts w:ascii="Arial" w:hAnsi="Arial"/>
                <w:lang w:val="es-ES"/>
              </w:rPr>
              <w:t xml:space="preserve"> </w:t>
            </w:r>
            <w:r w:rsidRPr="00EF4785">
              <w:rPr>
                <w:rFonts w:ascii="Arial" w:hAnsi="Arial"/>
                <w:i/>
                <w:lang w:val="es-ES"/>
              </w:rPr>
              <w:t>Poesía y capitalismo – Iluminaciones II</w:t>
            </w:r>
            <w:r w:rsidR="00353362" w:rsidRPr="00EF4785">
              <w:rPr>
                <w:rFonts w:ascii="Arial" w:hAnsi="Arial"/>
                <w:lang w:val="es-ES"/>
              </w:rPr>
              <w:t>. Madrid, Taurus</w:t>
            </w:r>
            <w:r w:rsidRPr="00EF4785">
              <w:rPr>
                <w:rFonts w:ascii="Arial" w:hAnsi="Arial"/>
                <w:lang w:val="es-ES"/>
              </w:rPr>
              <w:t>.</w:t>
            </w:r>
          </w:p>
          <w:p w:rsidR="00B44849" w:rsidRPr="00EF4785" w:rsidRDefault="00B44849" w:rsidP="00EF4785">
            <w:pPr>
              <w:pStyle w:val="Prrafodelista"/>
              <w:numPr>
                <w:ilvl w:val="0"/>
                <w:numId w:val="2"/>
              </w:numPr>
              <w:spacing w:before="120"/>
              <w:ind w:left="307"/>
              <w:rPr>
                <w:rFonts w:ascii="Arial" w:hAnsi="Arial" w:cs="Arial"/>
                <w:lang w:eastAsia="es-MX"/>
              </w:rPr>
            </w:pPr>
            <w:r w:rsidRPr="00EF4785">
              <w:rPr>
                <w:rFonts w:ascii="Arial" w:hAnsi="Arial" w:cs="Arial"/>
                <w:color w:val="1A1A1A"/>
              </w:rPr>
              <w:t>Butler, Judith</w:t>
            </w:r>
            <w:r w:rsidR="00353362" w:rsidRPr="00EF4785">
              <w:rPr>
                <w:rFonts w:ascii="Arial" w:hAnsi="Arial" w:cs="Arial"/>
                <w:color w:val="1A1A1A"/>
              </w:rPr>
              <w:t xml:space="preserve"> (2001),</w:t>
            </w:r>
            <w:r w:rsidRPr="00EF4785">
              <w:rPr>
                <w:rFonts w:ascii="Arial" w:hAnsi="Arial" w:cs="Arial"/>
                <w:color w:val="1A1A1A"/>
              </w:rPr>
              <w:t xml:space="preserve"> </w:t>
            </w:r>
            <w:r w:rsidRPr="00EF4785">
              <w:rPr>
                <w:rFonts w:ascii="Arial" w:hAnsi="Arial" w:cs="Arial"/>
                <w:i/>
                <w:iCs/>
                <w:lang w:eastAsia="es-MX"/>
              </w:rPr>
              <w:t>Mecanismos psíquicos del poder: teorías sobre la sujeción</w:t>
            </w:r>
            <w:r w:rsidR="00353362" w:rsidRPr="00EF4785">
              <w:rPr>
                <w:rFonts w:ascii="Arial" w:hAnsi="Arial" w:cs="Arial"/>
                <w:lang w:eastAsia="es-MX"/>
              </w:rPr>
              <w:t xml:space="preserve">. Valencia, </w:t>
            </w:r>
            <w:proofErr w:type="spellStart"/>
            <w:r w:rsidR="00353362" w:rsidRPr="00EF4785">
              <w:rPr>
                <w:rFonts w:ascii="Arial" w:hAnsi="Arial" w:cs="Arial"/>
                <w:lang w:eastAsia="es-MX"/>
              </w:rPr>
              <w:t>Universitat</w:t>
            </w:r>
            <w:proofErr w:type="spellEnd"/>
            <w:r w:rsidR="00353362" w:rsidRPr="00EF4785">
              <w:rPr>
                <w:rFonts w:ascii="Arial" w:hAnsi="Arial" w:cs="Arial"/>
                <w:lang w:eastAsia="es-MX"/>
              </w:rPr>
              <w:t xml:space="preserve"> de </w:t>
            </w:r>
            <w:proofErr w:type="spellStart"/>
            <w:r w:rsidR="00353362" w:rsidRPr="00EF4785">
              <w:rPr>
                <w:rFonts w:ascii="Arial" w:hAnsi="Arial" w:cs="Arial"/>
                <w:lang w:eastAsia="es-MX"/>
              </w:rPr>
              <w:t>València</w:t>
            </w:r>
            <w:proofErr w:type="spellEnd"/>
            <w:r w:rsidR="00353362" w:rsidRPr="00EF4785">
              <w:rPr>
                <w:rFonts w:ascii="Arial" w:hAnsi="Arial" w:cs="Arial"/>
                <w:lang w:eastAsia="es-MX"/>
              </w:rPr>
              <w:t>.</w:t>
            </w:r>
          </w:p>
          <w:p w:rsidR="00B44849" w:rsidRPr="00EF4785" w:rsidRDefault="00353362" w:rsidP="00EF4785">
            <w:pPr>
              <w:pStyle w:val="Prrafodelista"/>
              <w:numPr>
                <w:ilvl w:val="0"/>
                <w:numId w:val="2"/>
              </w:numPr>
              <w:spacing w:before="120"/>
              <w:ind w:left="307"/>
              <w:rPr>
                <w:rFonts w:ascii="Arial" w:hAnsi="Arial" w:cs="Arial"/>
                <w:lang w:eastAsia="es-MX"/>
              </w:rPr>
            </w:pPr>
            <w:proofErr w:type="spellStart"/>
            <w:r w:rsidRPr="003326E4">
              <w:rPr>
                <w:rFonts w:ascii="Arial" w:hAnsi="Arial" w:cs="Arial"/>
                <w:lang w:val="pt-BR" w:eastAsia="es-MX"/>
              </w:rPr>
              <w:t>Butler</w:t>
            </w:r>
            <w:proofErr w:type="spellEnd"/>
            <w:r w:rsidRPr="003326E4">
              <w:rPr>
                <w:rFonts w:ascii="Arial" w:hAnsi="Arial" w:cs="Arial"/>
                <w:lang w:val="pt-BR" w:eastAsia="es-MX"/>
              </w:rPr>
              <w:t xml:space="preserve">, Judith (2010), </w:t>
            </w:r>
            <w:r w:rsidR="00B44849" w:rsidRPr="003326E4">
              <w:rPr>
                <w:rFonts w:ascii="Arial" w:hAnsi="Arial" w:cs="Arial"/>
                <w:i/>
                <w:lang w:val="pt-BR" w:eastAsia="es-MX"/>
              </w:rPr>
              <w:t xml:space="preserve">Marcos de guerra. </w:t>
            </w:r>
            <w:r w:rsidR="00B44849" w:rsidRPr="00EF4785">
              <w:rPr>
                <w:rFonts w:ascii="Arial" w:hAnsi="Arial" w:cs="Arial"/>
                <w:i/>
                <w:lang w:eastAsia="es-MX"/>
              </w:rPr>
              <w:t>Las vidas lloradas</w:t>
            </w:r>
            <w:r w:rsidR="00B44849" w:rsidRPr="00EF4785">
              <w:rPr>
                <w:rFonts w:ascii="Arial" w:hAnsi="Arial" w:cs="Arial"/>
                <w:lang w:eastAsia="es-MX"/>
              </w:rPr>
              <w:t>. Bueno</w:t>
            </w:r>
            <w:r w:rsidRPr="00EF4785">
              <w:rPr>
                <w:rFonts w:ascii="Arial" w:hAnsi="Arial" w:cs="Arial"/>
                <w:lang w:eastAsia="es-MX"/>
              </w:rPr>
              <w:t>s Aires, Paidós</w:t>
            </w:r>
            <w:r w:rsidR="00B44849" w:rsidRPr="00EF4785">
              <w:rPr>
                <w:rFonts w:ascii="Arial" w:hAnsi="Arial" w:cs="Arial"/>
                <w:lang w:eastAsia="es-MX"/>
              </w:rPr>
              <w:t>.</w:t>
            </w:r>
          </w:p>
          <w:p w:rsidR="00B44849" w:rsidRPr="00EF4785" w:rsidRDefault="00B44849" w:rsidP="00EF4785">
            <w:pPr>
              <w:pStyle w:val="Prrafodelista"/>
              <w:numPr>
                <w:ilvl w:val="0"/>
                <w:numId w:val="2"/>
              </w:numPr>
              <w:spacing w:before="120"/>
              <w:ind w:left="307"/>
              <w:rPr>
                <w:rFonts w:ascii="Arial" w:hAnsi="Arial" w:cs="Arial"/>
                <w:lang w:eastAsia="es-MX"/>
              </w:rPr>
            </w:pPr>
            <w:proofErr w:type="spellStart"/>
            <w:r w:rsidRPr="00EF4785">
              <w:rPr>
                <w:rFonts w:ascii="Arial" w:hAnsi="Arial" w:cs="Arial"/>
                <w:lang w:eastAsia="es-MX"/>
              </w:rPr>
              <w:t>Chakrabarty</w:t>
            </w:r>
            <w:proofErr w:type="spellEnd"/>
            <w:r w:rsidRPr="00EF4785">
              <w:rPr>
                <w:rFonts w:ascii="Arial" w:hAnsi="Arial" w:cs="Arial"/>
                <w:lang w:eastAsia="es-MX"/>
              </w:rPr>
              <w:t xml:space="preserve">, </w:t>
            </w:r>
            <w:proofErr w:type="spellStart"/>
            <w:r w:rsidRPr="00EF4785">
              <w:rPr>
                <w:rFonts w:ascii="Arial" w:hAnsi="Arial" w:cs="Arial"/>
                <w:lang w:eastAsia="es-MX"/>
              </w:rPr>
              <w:t>Dipesh</w:t>
            </w:r>
            <w:proofErr w:type="spellEnd"/>
            <w:r w:rsidR="00353362" w:rsidRPr="00EF4785">
              <w:rPr>
                <w:rFonts w:ascii="Arial" w:hAnsi="Arial" w:cs="Arial"/>
                <w:lang w:eastAsia="es-MX"/>
              </w:rPr>
              <w:t xml:space="preserve"> (2008),</w:t>
            </w:r>
            <w:r w:rsidRPr="00EF4785">
              <w:rPr>
                <w:rFonts w:ascii="Arial" w:hAnsi="Arial" w:cs="Arial"/>
                <w:lang w:eastAsia="es-MX"/>
              </w:rPr>
              <w:t xml:space="preserve"> </w:t>
            </w:r>
            <w:r w:rsidRPr="00EF4785">
              <w:rPr>
                <w:rFonts w:ascii="Arial" w:hAnsi="Arial" w:cs="Arial"/>
                <w:i/>
                <w:iCs/>
                <w:lang w:eastAsia="es-MX"/>
              </w:rPr>
              <w:t>Al margen de Europa: Pensamiento poscolonial y diferencia histórica</w:t>
            </w:r>
            <w:r w:rsidR="00353362" w:rsidRPr="00EF4785">
              <w:rPr>
                <w:rFonts w:ascii="Arial" w:hAnsi="Arial" w:cs="Arial"/>
                <w:lang w:eastAsia="es-MX"/>
              </w:rPr>
              <w:t xml:space="preserve">. </w:t>
            </w:r>
            <w:proofErr w:type="spellStart"/>
            <w:r w:rsidR="00353362" w:rsidRPr="00EF4785">
              <w:rPr>
                <w:rFonts w:ascii="Arial" w:hAnsi="Arial" w:cs="Arial"/>
                <w:lang w:eastAsia="es-MX"/>
              </w:rPr>
              <w:t>Tusquets</w:t>
            </w:r>
            <w:proofErr w:type="spellEnd"/>
            <w:r w:rsidR="00353362" w:rsidRPr="00EF4785">
              <w:rPr>
                <w:rFonts w:ascii="Arial" w:hAnsi="Arial" w:cs="Arial"/>
                <w:lang w:eastAsia="es-MX"/>
              </w:rPr>
              <w:t>.</w:t>
            </w:r>
          </w:p>
          <w:p w:rsidR="00B44849" w:rsidRPr="00EF4785" w:rsidRDefault="00B44849" w:rsidP="00EF4785">
            <w:pPr>
              <w:pStyle w:val="Prrafodelista"/>
              <w:numPr>
                <w:ilvl w:val="0"/>
                <w:numId w:val="2"/>
              </w:numPr>
              <w:ind w:left="307" w:hanging="357"/>
              <w:rPr>
                <w:rFonts w:ascii="Arial" w:hAnsi="Arial" w:cs="Arial"/>
                <w:lang w:eastAsia="es-MX"/>
              </w:rPr>
            </w:pPr>
            <w:r w:rsidRPr="00EF4785">
              <w:rPr>
                <w:rFonts w:ascii="Arial" w:hAnsi="Arial" w:cs="Arial"/>
                <w:lang w:eastAsia="es-MX"/>
              </w:rPr>
              <w:t xml:space="preserve">De Sousa Santos, </w:t>
            </w:r>
            <w:proofErr w:type="spellStart"/>
            <w:r w:rsidRPr="00EF4785">
              <w:rPr>
                <w:rFonts w:ascii="Arial" w:hAnsi="Arial" w:cs="Arial"/>
                <w:lang w:eastAsia="es-MX"/>
              </w:rPr>
              <w:t>Boaventura</w:t>
            </w:r>
            <w:proofErr w:type="spellEnd"/>
            <w:r w:rsidR="00353362" w:rsidRPr="00EF4785">
              <w:rPr>
                <w:rFonts w:ascii="Arial" w:hAnsi="Arial" w:cs="Arial"/>
                <w:lang w:eastAsia="es-MX"/>
              </w:rPr>
              <w:t xml:space="preserve"> (2010),</w:t>
            </w:r>
            <w:r w:rsidRPr="00EF4785">
              <w:rPr>
                <w:rFonts w:ascii="Arial" w:hAnsi="Arial" w:cs="Arial"/>
                <w:lang w:eastAsia="es-MX"/>
              </w:rPr>
              <w:t xml:space="preserve"> </w:t>
            </w:r>
            <w:proofErr w:type="spellStart"/>
            <w:r w:rsidRPr="00EF4785">
              <w:rPr>
                <w:rFonts w:ascii="Arial" w:hAnsi="Arial" w:cs="Arial"/>
                <w:i/>
                <w:lang w:eastAsia="es-MX"/>
              </w:rPr>
              <w:t>Decolonizar</w:t>
            </w:r>
            <w:proofErr w:type="spellEnd"/>
            <w:r w:rsidRPr="00EF4785">
              <w:rPr>
                <w:rFonts w:ascii="Arial" w:hAnsi="Arial" w:cs="Arial"/>
                <w:i/>
                <w:lang w:eastAsia="es-MX"/>
              </w:rPr>
              <w:t xml:space="preserve"> el saber, reinventar el poder</w:t>
            </w:r>
            <w:r w:rsidR="00353362" w:rsidRPr="00EF4785">
              <w:rPr>
                <w:rFonts w:ascii="Arial" w:hAnsi="Arial" w:cs="Arial"/>
                <w:lang w:eastAsia="es-MX"/>
              </w:rPr>
              <w:t xml:space="preserve">. Montevideo, </w:t>
            </w:r>
            <w:proofErr w:type="spellStart"/>
            <w:r w:rsidR="00353362" w:rsidRPr="00EF4785">
              <w:rPr>
                <w:rFonts w:ascii="Arial" w:hAnsi="Arial" w:cs="Arial"/>
                <w:lang w:eastAsia="es-MX"/>
              </w:rPr>
              <w:t>Trilce</w:t>
            </w:r>
            <w:proofErr w:type="spellEnd"/>
            <w:r w:rsidRPr="00EF4785">
              <w:rPr>
                <w:rFonts w:ascii="Arial" w:hAnsi="Arial" w:cs="Arial"/>
                <w:lang w:eastAsia="es-MX"/>
              </w:rPr>
              <w:t>.</w:t>
            </w:r>
          </w:p>
          <w:p w:rsidR="00353362" w:rsidRDefault="00B44849" w:rsidP="00EF4785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307" w:hanging="357"/>
              <w:rPr>
                <w:rFonts w:ascii="Arial" w:hAnsi="Arial" w:cs="Arial"/>
                <w:color w:val="1A1A1A"/>
                <w:sz w:val="20"/>
                <w:szCs w:val="20"/>
                <w:lang w:val="es-MX"/>
              </w:rPr>
            </w:pPr>
            <w:r w:rsidRPr="00950E81">
              <w:rPr>
                <w:rFonts w:ascii="Arial" w:hAnsi="Arial" w:cs="Arial"/>
                <w:color w:val="1A1A1A"/>
                <w:sz w:val="20"/>
                <w:szCs w:val="20"/>
                <w:lang w:val="es-MX"/>
              </w:rPr>
              <w:t xml:space="preserve">García </w:t>
            </w:r>
            <w:proofErr w:type="spellStart"/>
            <w:r w:rsidRPr="00950E81">
              <w:rPr>
                <w:rFonts w:ascii="Arial" w:hAnsi="Arial" w:cs="Arial"/>
                <w:color w:val="1A1A1A"/>
                <w:sz w:val="20"/>
                <w:szCs w:val="20"/>
                <w:lang w:val="es-MX"/>
              </w:rPr>
              <w:t>Canclini</w:t>
            </w:r>
            <w:proofErr w:type="spellEnd"/>
            <w:r w:rsidRPr="00950E81">
              <w:rPr>
                <w:rFonts w:ascii="Arial" w:hAnsi="Arial" w:cs="Arial"/>
                <w:color w:val="1A1A1A"/>
                <w:sz w:val="20"/>
                <w:szCs w:val="20"/>
                <w:lang w:val="es-MX"/>
              </w:rPr>
              <w:t>, Néstor</w:t>
            </w:r>
            <w:r w:rsidR="00353362">
              <w:rPr>
                <w:rFonts w:ascii="Arial" w:hAnsi="Arial" w:cs="Arial"/>
                <w:color w:val="1A1A1A"/>
                <w:sz w:val="20"/>
                <w:szCs w:val="20"/>
                <w:lang w:val="es-MX"/>
              </w:rPr>
              <w:t xml:space="preserve"> (2002),</w:t>
            </w:r>
            <w:r w:rsidRPr="00950E81">
              <w:rPr>
                <w:rFonts w:ascii="Arial" w:hAnsi="Arial" w:cs="Arial"/>
                <w:color w:val="1A1A1A"/>
                <w:sz w:val="20"/>
                <w:szCs w:val="20"/>
                <w:lang w:val="es-MX"/>
              </w:rPr>
              <w:t xml:space="preserve"> </w:t>
            </w:r>
            <w:r w:rsidRPr="00950E81">
              <w:rPr>
                <w:rFonts w:ascii="Arial" w:hAnsi="Arial" w:cs="Arial"/>
                <w:i/>
                <w:color w:val="1A1A1A"/>
                <w:sz w:val="20"/>
                <w:szCs w:val="20"/>
                <w:lang w:val="es-MX"/>
              </w:rPr>
              <w:t>Latinoamericanos buscando lugar en este siglo</w:t>
            </w:r>
            <w:r w:rsidR="00353362">
              <w:rPr>
                <w:rFonts w:ascii="Arial" w:hAnsi="Arial" w:cs="Arial"/>
                <w:color w:val="1A1A1A"/>
                <w:sz w:val="20"/>
                <w:szCs w:val="20"/>
                <w:lang w:val="es-MX"/>
              </w:rPr>
              <w:t>. Buenos Aires, Paidós</w:t>
            </w:r>
            <w:r w:rsidRPr="00950E81">
              <w:rPr>
                <w:rFonts w:ascii="Arial" w:hAnsi="Arial" w:cs="Arial"/>
                <w:color w:val="1A1A1A"/>
                <w:sz w:val="20"/>
                <w:szCs w:val="20"/>
                <w:lang w:val="es-MX"/>
              </w:rPr>
              <w:t>.</w:t>
            </w:r>
          </w:p>
          <w:p w:rsidR="00B44849" w:rsidRPr="00353362" w:rsidRDefault="00B44849" w:rsidP="00EF4785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307" w:hanging="357"/>
              <w:rPr>
                <w:rFonts w:ascii="Arial" w:hAnsi="Arial" w:cs="Arial"/>
                <w:color w:val="1A1A1A"/>
                <w:sz w:val="16"/>
                <w:szCs w:val="20"/>
                <w:lang w:val="es-MX"/>
              </w:rPr>
            </w:pPr>
            <w:proofErr w:type="spellStart"/>
            <w:r w:rsidRPr="00353362">
              <w:rPr>
                <w:rFonts w:ascii="Arial" w:hAnsi="Arial" w:cs="Arial"/>
                <w:sz w:val="20"/>
                <w:lang w:val="es-ES"/>
              </w:rPr>
              <w:t>Horkheimer</w:t>
            </w:r>
            <w:proofErr w:type="spellEnd"/>
            <w:r w:rsidRPr="00353362">
              <w:rPr>
                <w:rFonts w:ascii="Arial" w:hAnsi="Arial" w:cs="Arial"/>
                <w:sz w:val="20"/>
                <w:lang w:val="es-ES"/>
              </w:rPr>
              <w:t>, Max</w:t>
            </w:r>
            <w:r w:rsidR="00353362">
              <w:rPr>
                <w:rFonts w:ascii="Arial" w:hAnsi="Arial" w:cs="Arial"/>
                <w:sz w:val="20"/>
                <w:lang w:val="es-ES"/>
              </w:rPr>
              <w:t xml:space="preserve"> (1974),</w:t>
            </w:r>
            <w:r w:rsidRPr="00353362"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Pr="00353362">
              <w:rPr>
                <w:rFonts w:ascii="Arial" w:hAnsi="Arial" w:cs="Arial"/>
                <w:i/>
                <w:sz w:val="20"/>
                <w:lang w:val="es-ES"/>
              </w:rPr>
              <w:t>Teoría crítica</w:t>
            </w:r>
            <w:r w:rsidR="00353362">
              <w:rPr>
                <w:rFonts w:ascii="Arial" w:hAnsi="Arial" w:cs="Arial"/>
                <w:sz w:val="20"/>
                <w:lang w:val="es-ES"/>
              </w:rPr>
              <w:t xml:space="preserve">. Buenos Aires, </w:t>
            </w:r>
            <w:proofErr w:type="spellStart"/>
            <w:r w:rsidR="00353362">
              <w:rPr>
                <w:rFonts w:ascii="Arial" w:hAnsi="Arial" w:cs="Arial"/>
                <w:sz w:val="20"/>
                <w:lang w:val="es-ES"/>
              </w:rPr>
              <w:t>Amorrortu</w:t>
            </w:r>
            <w:proofErr w:type="spellEnd"/>
            <w:r w:rsidR="00353362">
              <w:rPr>
                <w:rFonts w:ascii="Arial" w:hAnsi="Arial" w:cs="Arial"/>
                <w:sz w:val="20"/>
                <w:lang w:val="es-ES"/>
              </w:rPr>
              <w:t xml:space="preserve"> Editores</w:t>
            </w:r>
            <w:r w:rsidRPr="00353362">
              <w:rPr>
                <w:rFonts w:ascii="Arial" w:hAnsi="Arial" w:cs="Arial"/>
                <w:sz w:val="20"/>
                <w:lang w:val="es-ES"/>
              </w:rPr>
              <w:t xml:space="preserve">. </w:t>
            </w:r>
          </w:p>
          <w:p w:rsidR="00B44849" w:rsidRPr="00EF4785" w:rsidRDefault="00B44849" w:rsidP="00EF4785">
            <w:pPr>
              <w:pStyle w:val="Prrafodelista"/>
              <w:numPr>
                <w:ilvl w:val="0"/>
                <w:numId w:val="2"/>
              </w:numPr>
              <w:ind w:left="307" w:hanging="357"/>
              <w:rPr>
                <w:rFonts w:ascii="Arial" w:hAnsi="Arial" w:cs="Arial"/>
                <w:i/>
                <w:lang w:val="es-ES"/>
              </w:rPr>
            </w:pPr>
            <w:proofErr w:type="spellStart"/>
            <w:r w:rsidRPr="00EF4785">
              <w:rPr>
                <w:rFonts w:ascii="Arial" w:hAnsi="Arial" w:cs="Arial"/>
                <w:lang w:val="es-ES"/>
              </w:rPr>
              <w:t>Jameson</w:t>
            </w:r>
            <w:proofErr w:type="spellEnd"/>
            <w:r w:rsidRPr="00EF4785">
              <w:rPr>
                <w:rFonts w:ascii="Arial" w:hAnsi="Arial" w:cs="Arial"/>
                <w:lang w:val="es-ES"/>
              </w:rPr>
              <w:t xml:space="preserve">, </w:t>
            </w:r>
            <w:proofErr w:type="spellStart"/>
            <w:r w:rsidRPr="00EF4785">
              <w:rPr>
                <w:rFonts w:ascii="Arial" w:hAnsi="Arial" w:cs="Arial"/>
                <w:lang w:val="es-ES"/>
              </w:rPr>
              <w:t>Frederic</w:t>
            </w:r>
            <w:proofErr w:type="spellEnd"/>
            <w:r w:rsidR="00353362" w:rsidRPr="00EF4785">
              <w:rPr>
                <w:rFonts w:ascii="Arial" w:hAnsi="Arial" w:cs="Arial"/>
                <w:lang w:val="es-ES"/>
              </w:rPr>
              <w:t xml:space="preserve"> (1991), </w:t>
            </w:r>
            <w:r w:rsidRPr="00EF4785">
              <w:rPr>
                <w:rFonts w:ascii="Arial" w:hAnsi="Arial" w:cs="Arial"/>
                <w:i/>
                <w:lang w:val="es-ES"/>
              </w:rPr>
              <w:t>El posmodernismo o la lógica cultural del capitalismo avanzado</w:t>
            </w:r>
            <w:r w:rsidR="00353362" w:rsidRPr="00EF4785">
              <w:rPr>
                <w:rFonts w:ascii="Arial" w:hAnsi="Arial" w:cs="Arial"/>
                <w:lang w:val="es-ES"/>
              </w:rPr>
              <w:t>. Barcelona, Paidós.</w:t>
            </w:r>
          </w:p>
          <w:p w:rsidR="00B44849" w:rsidRPr="00950E81" w:rsidRDefault="00B44849" w:rsidP="00EF4785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307" w:hanging="357"/>
              <w:rPr>
                <w:rFonts w:ascii="Arial" w:hAnsi="Arial" w:cs="Arial"/>
                <w:color w:val="1A1A1A"/>
                <w:sz w:val="20"/>
                <w:szCs w:val="20"/>
                <w:lang w:val="es-MX"/>
              </w:rPr>
            </w:pPr>
            <w:proofErr w:type="spellStart"/>
            <w:r w:rsidRPr="00950E81">
              <w:rPr>
                <w:rFonts w:ascii="Arial" w:hAnsi="Arial" w:cs="Arial"/>
                <w:sz w:val="20"/>
                <w:szCs w:val="20"/>
                <w:lang w:val="es-MX"/>
              </w:rPr>
              <w:t>Karatani</w:t>
            </w:r>
            <w:proofErr w:type="spellEnd"/>
            <w:r w:rsidRPr="00950E81"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proofErr w:type="spellStart"/>
            <w:r w:rsidRPr="00950E81">
              <w:rPr>
                <w:rFonts w:ascii="Arial" w:hAnsi="Arial" w:cs="Arial"/>
                <w:sz w:val="20"/>
                <w:szCs w:val="20"/>
                <w:lang w:val="es-MX"/>
              </w:rPr>
              <w:t>Kojin</w:t>
            </w:r>
            <w:proofErr w:type="spellEnd"/>
            <w:r w:rsidR="00353362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Pr="00950E81">
              <w:rPr>
                <w:rFonts w:ascii="Arial" w:hAnsi="Arial" w:cs="Arial"/>
                <w:sz w:val="20"/>
                <w:szCs w:val="20"/>
                <w:lang w:val="es-MX"/>
              </w:rPr>
              <w:t xml:space="preserve"> “Revolución y repetición” en </w:t>
            </w:r>
            <w:proofErr w:type="spellStart"/>
            <w:r w:rsidRPr="00950E81">
              <w:rPr>
                <w:rFonts w:ascii="Arial" w:hAnsi="Arial" w:cs="Arial"/>
                <w:i/>
                <w:iCs/>
                <w:sz w:val="20"/>
                <w:szCs w:val="20"/>
                <w:lang w:val="es-MX"/>
              </w:rPr>
              <w:t>Theoria</w:t>
            </w:r>
            <w:proofErr w:type="spellEnd"/>
            <w:r w:rsidRPr="00950E81">
              <w:rPr>
                <w:rFonts w:ascii="Arial" w:hAnsi="Arial" w:cs="Arial"/>
                <w:i/>
                <w:iCs/>
                <w:sz w:val="20"/>
                <w:szCs w:val="20"/>
                <w:lang w:val="es-MX"/>
              </w:rPr>
              <w:t>: Revista del Colegio de Filosofía</w:t>
            </w:r>
            <w:r w:rsidRPr="00950E81">
              <w:rPr>
                <w:rFonts w:ascii="Arial" w:hAnsi="Arial" w:cs="Arial"/>
                <w:sz w:val="20"/>
                <w:szCs w:val="20"/>
                <w:lang w:val="es-MX"/>
              </w:rPr>
              <w:t>, núm. 20-21 (2010): 11-25.</w:t>
            </w:r>
            <w:r w:rsidRPr="00950E81">
              <w:rPr>
                <w:rFonts w:ascii="Arial" w:hAnsi="Arial" w:cs="Arial"/>
                <w:color w:val="1A1A1A"/>
                <w:sz w:val="20"/>
                <w:szCs w:val="20"/>
                <w:lang w:val="es-MX"/>
              </w:rPr>
              <w:t xml:space="preserve"> </w:t>
            </w:r>
          </w:p>
          <w:p w:rsidR="00B44849" w:rsidRPr="00EF4785" w:rsidRDefault="00353362" w:rsidP="00EF4785">
            <w:pPr>
              <w:pStyle w:val="Prrafodelista"/>
              <w:numPr>
                <w:ilvl w:val="0"/>
                <w:numId w:val="2"/>
              </w:numPr>
              <w:ind w:left="307"/>
              <w:rPr>
                <w:rFonts w:ascii="Arial" w:hAnsi="Arial" w:cs="Arial"/>
                <w:lang w:eastAsia="es-MX"/>
              </w:rPr>
            </w:pPr>
            <w:r w:rsidRPr="00EF4785">
              <w:rPr>
                <w:rFonts w:ascii="Arial" w:hAnsi="Arial" w:cs="Arial"/>
                <w:lang w:eastAsia="es-MX"/>
              </w:rPr>
              <w:t xml:space="preserve">Karl, Marx y Friedrich Engels (1982), </w:t>
            </w:r>
            <w:r w:rsidR="00B44849" w:rsidRPr="00EF4785">
              <w:rPr>
                <w:rFonts w:ascii="Arial" w:hAnsi="Arial" w:cs="Arial"/>
                <w:i/>
                <w:lang w:eastAsia="es-MX"/>
              </w:rPr>
              <w:t>La ideología alemana</w:t>
            </w:r>
            <w:r w:rsidRPr="00EF4785">
              <w:rPr>
                <w:rFonts w:ascii="Arial" w:hAnsi="Arial" w:cs="Arial"/>
                <w:lang w:eastAsia="es-MX"/>
              </w:rPr>
              <w:t>. Barcelona, Grijalbo</w:t>
            </w:r>
            <w:r w:rsidR="00B44849" w:rsidRPr="00EF4785">
              <w:rPr>
                <w:rFonts w:ascii="Arial" w:hAnsi="Arial" w:cs="Arial"/>
                <w:lang w:eastAsia="es-MX"/>
              </w:rPr>
              <w:t xml:space="preserve">.  </w:t>
            </w:r>
          </w:p>
          <w:p w:rsidR="00B44849" w:rsidRPr="00EF4785" w:rsidRDefault="00B44849" w:rsidP="00EF4785">
            <w:pPr>
              <w:pStyle w:val="Prrafodelista"/>
              <w:numPr>
                <w:ilvl w:val="0"/>
                <w:numId w:val="2"/>
              </w:numPr>
              <w:spacing w:before="120"/>
              <w:ind w:left="307"/>
              <w:rPr>
                <w:rFonts w:ascii="Arial" w:hAnsi="Arial" w:cs="Arial"/>
                <w:lang w:eastAsia="es-MX"/>
              </w:rPr>
            </w:pPr>
            <w:proofErr w:type="spellStart"/>
            <w:r w:rsidRPr="00EF4785">
              <w:rPr>
                <w:rFonts w:ascii="Arial" w:hAnsi="Arial" w:cs="Arial"/>
                <w:lang w:eastAsia="es-MX"/>
              </w:rPr>
              <w:t>Mouffe</w:t>
            </w:r>
            <w:proofErr w:type="spellEnd"/>
            <w:r w:rsidRPr="00EF4785">
              <w:rPr>
                <w:rFonts w:ascii="Arial" w:hAnsi="Arial" w:cs="Arial"/>
                <w:lang w:eastAsia="es-MX"/>
              </w:rPr>
              <w:t>, Chantal</w:t>
            </w:r>
            <w:r w:rsidR="000A1C05" w:rsidRPr="00EF4785">
              <w:rPr>
                <w:rFonts w:ascii="Arial" w:hAnsi="Arial" w:cs="Arial"/>
                <w:lang w:eastAsia="es-MX"/>
              </w:rPr>
              <w:t xml:space="preserve"> (1985),</w:t>
            </w:r>
            <w:r w:rsidRPr="00EF4785">
              <w:rPr>
                <w:rFonts w:ascii="Arial" w:hAnsi="Arial" w:cs="Arial"/>
                <w:lang w:eastAsia="es-MX"/>
              </w:rPr>
              <w:t xml:space="preserve"> "</w:t>
            </w:r>
            <w:r w:rsidR="000A1C05" w:rsidRPr="00EF4785">
              <w:rPr>
                <w:rFonts w:ascii="Arial" w:hAnsi="Arial" w:cs="Arial"/>
                <w:lang w:eastAsia="es-MX"/>
              </w:rPr>
              <w:t>Hegemonía, política e ideología</w:t>
            </w:r>
            <w:r w:rsidRPr="00EF4785">
              <w:rPr>
                <w:rFonts w:ascii="Arial" w:hAnsi="Arial" w:cs="Arial"/>
                <w:lang w:eastAsia="es-MX"/>
              </w:rPr>
              <w:t>"</w:t>
            </w:r>
            <w:r w:rsidR="000A1C05" w:rsidRPr="00EF4785">
              <w:rPr>
                <w:rFonts w:ascii="Arial" w:hAnsi="Arial" w:cs="Arial"/>
                <w:lang w:eastAsia="es-MX"/>
              </w:rPr>
              <w:t>.</w:t>
            </w:r>
            <w:r w:rsidRPr="00EF4785">
              <w:rPr>
                <w:rFonts w:ascii="Arial" w:hAnsi="Arial" w:cs="Arial"/>
                <w:lang w:eastAsia="es-MX"/>
              </w:rPr>
              <w:t xml:space="preserve"> </w:t>
            </w:r>
            <w:r w:rsidRPr="00EF4785">
              <w:rPr>
                <w:rFonts w:ascii="Arial" w:hAnsi="Arial" w:cs="Arial"/>
                <w:i/>
                <w:iCs/>
                <w:lang w:eastAsia="es-MX"/>
              </w:rPr>
              <w:t>Hegemonía y alternativas políticas en América Latina</w:t>
            </w:r>
            <w:r w:rsidRPr="00EF4785">
              <w:rPr>
                <w:rFonts w:ascii="Arial" w:hAnsi="Arial" w:cs="Arial"/>
                <w:lang w:eastAsia="es-MX"/>
              </w:rPr>
              <w:t>: 125-145.</w:t>
            </w:r>
          </w:p>
          <w:p w:rsidR="00B44849" w:rsidRPr="00EF4785" w:rsidRDefault="000A1C05" w:rsidP="00EF4785">
            <w:pPr>
              <w:pStyle w:val="Prrafodelista"/>
              <w:numPr>
                <w:ilvl w:val="0"/>
                <w:numId w:val="2"/>
              </w:numPr>
              <w:spacing w:before="120"/>
              <w:ind w:left="307"/>
              <w:rPr>
                <w:rFonts w:ascii="Arial" w:hAnsi="Arial" w:cs="Arial"/>
              </w:rPr>
            </w:pPr>
            <w:proofErr w:type="spellStart"/>
            <w:r w:rsidRPr="00EF4785">
              <w:rPr>
                <w:rFonts w:ascii="Arial" w:hAnsi="Arial" w:cs="Arial"/>
                <w:lang w:eastAsia="es-MX"/>
              </w:rPr>
              <w:t>Mouffe</w:t>
            </w:r>
            <w:proofErr w:type="spellEnd"/>
            <w:r w:rsidRPr="00EF4785">
              <w:rPr>
                <w:rFonts w:ascii="Arial" w:hAnsi="Arial" w:cs="Arial"/>
                <w:lang w:eastAsia="es-MX"/>
              </w:rPr>
              <w:t xml:space="preserve">, Chantal </w:t>
            </w:r>
            <w:r w:rsidR="00B44849" w:rsidRPr="00EF4785">
              <w:rPr>
                <w:rFonts w:ascii="Arial" w:hAnsi="Arial" w:cs="Arial"/>
                <w:color w:val="1A1A1A"/>
                <w:lang w:eastAsia="en-US"/>
              </w:rPr>
              <w:t xml:space="preserve">y </w:t>
            </w:r>
            <w:r w:rsidR="00B44849" w:rsidRPr="00EF4785">
              <w:rPr>
                <w:rFonts w:ascii="Arial" w:hAnsi="Arial" w:cs="Arial"/>
              </w:rPr>
              <w:t xml:space="preserve">Ernesto </w:t>
            </w:r>
            <w:proofErr w:type="spellStart"/>
            <w:r w:rsidR="00B44849" w:rsidRPr="00EF4785">
              <w:rPr>
                <w:rFonts w:ascii="Arial" w:hAnsi="Arial" w:cs="Arial"/>
              </w:rPr>
              <w:t>Laclau</w:t>
            </w:r>
            <w:proofErr w:type="spellEnd"/>
            <w:r w:rsidRPr="00EF4785">
              <w:rPr>
                <w:rFonts w:ascii="Arial" w:hAnsi="Arial" w:cs="Arial"/>
              </w:rPr>
              <w:t xml:space="preserve"> (1987),</w:t>
            </w:r>
            <w:r w:rsidR="00B44849" w:rsidRPr="00EF4785">
              <w:rPr>
                <w:rFonts w:ascii="Arial" w:hAnsi="Arial" w:cs="Arial"/>
              </w:rPr>
              <w:t xml:space="preserve"> </w:t>
            </w:r>
            <w:r w:rsidR="00B44849" w:rsidRPr="00EF4785">
              <w:rPr>
                <w:rFonts w:ascii="Arial" w:hAnsi="Arial" w:cs="Arial"/>
                <w:i/>
                <w:iCs/>
              </w:rPr>
              <w:t>Hegemonía y estrategia socialista</w:t>
            </w:r>
            <w:r w:rsidRPr="00EF4785">
              <w:rPr>
                <w:rFonts w:ascii="Arial" w:hAnsi="Arial" w:cs="Arial"/>
              </w:rPr>
              <w:t>. Madrid, Siglo Veintiuno ed.</w:t>
            </w:r>
          </w:p>
          <w:p w:rsidR="00B44849" w:rsidRPr="00EF4785" w:rsidRDefault="00B44849" w:rsidP="00EF4785">
            <w:pPr>
              <w:pStyle w:val="Prrafodelista"/>
              <w:numPr>
                <w:ilvl w:val="0"/>
                <w:numId w:val="2"/>
              </w:numPr>
              <w:spacing w:before="120"/>
              <w:ind w:left="307"/>
              <w:rPr>
                <w:rFonts w:ascii="Arial" w:hAnsi="Arial" w:cs="Arial"/>
                <w:lang w:eastAsia="es-MX"/>
              </w:rPr>
            </w:pPr>
            <w:proofErr w:type="spellStart"/>
            <w:r w:rsidRPr="00EF4785">
              <w:rPr>
                <w:rFonts w:ascii="Arial" w:hAnsi="Arial" w:cs="Arial"/>
                <w:lang w:eastAsia="es-MX"/>
              </w:rPr>
              <w:t>Rancière</w:t>
            </w:r>
            <w:proofErr w:type="spellEnd"/>
            <w:r w:rsidRPr="00EF4785">
              <w:rPr>
                <w:rFonts w:ascii="Arial" w:hAnsi="Arial" w:cs="Arial"/>
                <w:lang w:eastAsia="es-MX"/>
              </w:rPr>
              <w:t>, Jacques</w:t>
            </w:r>
            <w:r w:rsidR="000A1C05" w:rsidRPr="00EF4785">
              <w:rPr>
                <w:rFonts w:ascii="Arial" w:hAnsi="Arial" w:cs="Arial"/>
                <w:lang w:eastAsia="es-MX"/>
              </w:rPr>
              <w:t xml:space="preserve"> (2002),</w:t>
            </w:r>
            <w:r w:rsidRPr="00EF4785">
              <w:rPr>
                <w:rFonts w:ascii="Arial" w:hAnsi="Arial" w:cs="Arial"/>
                <w:lang w:eastAsia="es-MX"/>
              </w:rPr>
              <w:t xml:space="preserve"> </w:t>
            </w:r>
            <w:r w:rsidRPr="00EF4785">
              <w:rPr>
                <w:rFonts w:ascii="Arial" w:hAnsi="Arial" w:cs="Arial"/>
                <w:i/>
                <w:lang w:eastAsia="es-MX"/>
              </w:rPr>
              <w:t>Salamanca</w:t>
            </w:r>
            <w:r w:rsidRPr="00EF4785">
              <w:rPr>
                <w:rFonts w:ascii="Arial" w:hAnsi="Arial" w:cs="Arial"/>
                <w:lang w:eastAsia="es-MX"/>
              </w:rPr>
              <w:t xml:space="preserve">: </w:t>
            </w:r>
            <w:r w:rsidRPr="00EF4785">
              <w:rPr>
                <w:rFonts w:ascii="Arial" w:hAnsi="Arial" w:cs="Arial"/>
                <w:i/>
                <w:iCs/>
                <w:lang w:eastAsia="es-MX"/>
              </w:rPr>
              <w:t>La división de lo sensible: Estética y política</w:t>
            </w:r>
            <w:r w:rsidRPr="00EF4785">
              <w:rPr>
                <w:rFonts w:ascii="Arial" w:hAnsi="Arial" w:cs="Arial"/>
                <w:lang w:eastAsia="es-MX"/>
              </w:rPr>
              <w:t>. Salaman</w:t>
            </w:r>
            <w:r w:rsidR="000A1C05" w:rsidRPr="00EF4785">
              <w:rPr>
                <w:rFonts w:ascii="Arial" w:hAnsi="Arial" w:cs="Arial"/>
                <w:lang w:eastAsia="es-MX"/>
              </w:rPr>
              <w:t xml:space="preserve">ca, </w:t>
            </w:r>
            <w:r w:rsidRPr="00EF4785">
              <w:rPr>
                <w:rFonts w:ascii="Arial" w:hAnsi="Arial" w:cs="Arial"/>
                <w:lang w:eastAsia="es-MX"/>
              </w:rPr>
              <w:t>C</w:t>
            </w:r>
            <w:r w:rsidR="000A1C05" w:rsidRPr="00EF4785">
              <w:rPr>
                <w:rFonts w:ascii="Arial" w:hAnsi="Arial" w:cs="Arial"/>
                <w:lang w:eastAsia="es-MX"/>
              </w:rPr>
              <w:t>entro de Arte de Salamanca</w:t>
            </w:r>
            <w:r w:rsidRPr="00EF4785">
              <w:rPr>
                <w:rFonts w:ascii="Arial" w:hAnsi="Arial" w:cs="Arial"/>
                <w:lang w:eastAsia="es-MX"/>
              </w:rPr>
              <w:t>.</w:t>
            </w:r>
          </w:p>
          <w:p w:rsidR="00B44849" w:rsidRPr="00EF4785" w:rsidRDefault="000A1C05" w:rsidP="00EF4785">
            <w:pPr>
              <w:pStyle w:val="Prrafodelista"/>
              <w:numPr>
                <w:ilvl w:val="0"/>
                <w:numId w:val="2"/>
              </w:numPr>
              <w:spacing w:before="120"/>
              <w:ind w:left="307"/>
              <w:rPr>
                <w:rFonts w:ascii="Arial" w:hAnsi="Arial" w:cs="Arial"/>
                <w:lang w:eastAsia="es-MX"/>
              </w:rPr>
            </w:pPr>
            <w:proofErr w:type="spellStart"/>
            <w:r w:rsidRPr="00EF4785">
              <w:rPr>
                <w:rFonts w:ascii="Arial" w:hAnsi="Arial" w:cs="Arial"/>
                <w:lang w:eastAsia="es-MX"/>
              </w:rPr>
              <w:t>Rancière</w:t>
            </w:r>
            <w:proofErr w:type="spellEnd"/>
            <w:r w:rsidRPr="00EF4785">
              <w:rPr>
                <w:rFonts w:ascii="Arial" w:hAnsi="Arial" w:cs="Arial"/>
                <w:lang w:eastAsia="es-MX"/>
              </w:rPr>
              <w:t xml:space="preserve">, Jacques (1996), </w:t>
            </w:r>
            <w:r w:rsidR="00B44849" w:rsidRPr="00EF4785">
              <w:rPr>
                <w:rFonts w:ascii="Arial" w:hAnsi="Arial" w:cs="Arial"/>
                <w:i/>
                <w:lang w:eastAsia="es-MX"/>
              </w:rPr>
              <w:t>El desacuerdo. Política y filosofía</w:t>
            </w:r>
            <w:r w:rsidRPr="00EF4785">
              <w:rPr>
                <w:rFonts w:ascii="Arial" w:hAnsi="Arial" w:cs="Arial"/>
                <w:lang w:eastAsia="es-MX"/>
              </w:rPr>
              <w:t>. Buenos Aires, Nueva Visión</w:t>
            </w:r>
            <w:r w:rsidR="00B44849" w:rsidRPr="00EF4785">
              <w:rPr>
                <w:rFonts w:ascii="Arial" w:hAnsi="Arial" w:cs="Arial"/>
                <w:lang w:eastAsia="es-MX"/>
              </w:rPr>
              <w:t>.</w:t>
            </w:r>
          </w:p>
          <w:p w:rsidR="00B44849" w:rsidRPr="00EF4785" w:rsidRDefault="00B44849" w:rsidP="00EF4785">
            <w:pPr>
              <w:pStyle w:val="Prrafodelista"/>
              <w:numPr>
                <w:ilvl w:val="0"/>
                <w:numId w:val="2"/>
              </w:numPr>
              <w:spacing w:before="120"/>
              <w:ind w:left="307"/>
              <w:rPr>
                <w:rFonts w:ascii="Arial" w:hAnsi="Arial" w:cs="Arial"/>
                <w:lang w:eastAsia="es-MX"/>
              </w:rPr>
            </w:pPr>
            <w:r w:rsidRPr="00EF4785">
              <w:rPr>
                <w:rFonts w:ascii="Arial" w:hAnsi="Arial" w:cs="Arial"/>
                <w:lang w:eastAsia="es-MX"/>
              </w:rPr>
              <w:t>Richard, Nelly</w:t>
            </w:r>
            <w:r w:rsidR="000A1C05" w:rsidRPr="00EF4785">
              <w:rPr>
                <w:rFonts w:ascii="Arial" w:hAnsi="Arial" w:cs="Arial"/>
                <w:lang w:eastAsia="es-MX"/>
              </w:rPr>
              <w:t xml:space="preserve"> (1994),</w:t>
            </w:r>
            <w:r w:rsidRPr="00EF4785">
              <w:rPr>
                <w:rFonts w:ascii="Arial" w:hAnsi="Arial" w:cs="Arial"/>
                <w:lang w:eastAsia="es-MX"/>
              </w:rPr>
              <w:t xml:space="preserve"> </w:t>
            </w:r>
            <w:r w:rsidRPr="00EF4785">
              <w:rPr>
                <w:rFonts w:ascii="Arial" w:hAnsi="Arial" w:cs="Arial"/>
                <w:i/>
                <w:iCs/>
                <w:lang w:eastAsia="es-MX"/>
              </w:rPr>
              <w:t>La insubordinación de los signos: cambio político, transformaciones culturales y poéticas de la crisis</w:t>
            </w:r>
            <w:r w:rsidR="000A1C05" w:rsidRPr="00EF4785">
              <w:rPr>
                <w:rFonts w:ascii="Arial" w:hAnsi="Arial" w:cs="Arial"/>
                <w:lang w:eastAsia="es-MX"/>
              </w:rPr>
              <w:t>. Santiago,</w:t>
            </w:r>
            <w:r w:rsidRPr="00EF4785">
              <w:rPr>
                <w:rFonts w:ascii="Arial" w:hAnsi="Arial" w:cs="Arial"/>
                <w:lang w:eastAsia="es-MX"/>
              </w:rPr>
              <w:t xml:space="preserve"> Edi</w:t>
            </w:r>
            <w:r w:rsidR="000A1C05" w:rsidRPr="00EF4785">
              <w:rPr>
                <w:rFonts w:ascii="Arial" w:hAnsi="Arial" w:cs="Arial"/>
                <w:lang w:eastAsia="es-MX"/>
              </w:rPr>
              <w:t>torial Cuarto Propio</w:t>
            </w:r>
            <w:r w:rsidRPr="00EF4785">
              <w:rPr>
                <w:rFonts w:ascii="Arial" w:hAnsi="Arial" w:cs="Arial"/>
                <w:lang w:eastAsia="es-MX"/>
              </w:rPr>
              <w:t>.</w:t>
            </w:r>
          </w:p>
          <w:p w:rsidR="00B44849" w:rsidRPr="00EF4785" w:rsidRDefault="000A1C05" w:rsidP="00EF4785">
            <w:pPr>
              <w:pStyle w:val="Prrafodelista"/>
              <w:numPr>
                <w:ilvl w:val="0"/>
                <w:numId w:val="2"/>
              </w:numPr>
              <w:spacing w:before="120"/>
              <w:ind w:left="307"/>
              <w:rPr>
                <w:rFonts w:ascii="Arial" w:hAnsi="Arial" w:cs="Arial"/>
                <w:lang w:eastAsia="es-MX"/>
              </w:rPr>
            </w:pPr>
            <w:r w:rsidRPr="00EF4785">
              <w:rPr>
                <w:rFonts w:ascii="Arial" w:hAnsi="Arial" w:cs="Arial"/>
                <w:lang w:eastAsia="es-MX"/>
              </w:rPr>
              <w:t xml:space="preserve">Richard, Nelly. </w:t>
            </w:r>
            <w:r w:rsidR="00B44849" w:rsidRPr="00EF4785">
              <w:rPr>
                <w:rFonts w:ascii="Arial" w:hAnsi="Arial" w:cs="Arial"/>
                <w:lang w:eastAsia="es-MX"/>
              </w:rPr>
              <w:t xml:space="preserve">“Intersectando Latinoamérica con el </w:t>
            </w:r>
            <w:proofErr w:type="spellStart"/>
            <w:r w:rsidR="00B44849" w:rsidRPr="00EF4785">
              <w:rPr>
                <w:rFonts w:ascii="Arial" w:hAnsi="Arial" w:cs="Arial"/>
                <w:lang w:eastAsia="es-MX"/>
              </w:rPr>
              <w:t>latinoamericanismo</w:t>
            </w:r>
            <w:proofErr w:type="spellEnd"/>
            <w:r w:rsidR="00B44849" w:rsidRPr="00EF4785">
              <w:rPr>
                <w:rFonts w:ascii="Arial" w:hAnsi="Arial" w:cs="Arial"/>
                <w:lang w:eastAsia="es-MX"/>
              </w:rPr>
              <w:t xml:space="preserve">: Discurso </w:t>
            </w:r>
            <w:proofErr w:type="spellStart"/>
            <w:r w:rsidR="00B44849" w:rsidRPr="00EF4785">
              <w:rPr>
                <w:rFonts w:ascii="Arial" w:hAnsi="Arial" w:cs="Arial"/>
                <w:lang w:eastAsia="es-MX"/>
              </w:rPr>
              <w:t>acdémico</w:t>
            </w:r>
            <w:proofErr w:type="spellEnd"/>
            <w:r w:rsidR="00B44849" w:rsidRPr="00EF4785">
              <w:rPr>
                <w:rFonts w:ascii="Arial" w:hAnsi="Arial" w:cs="Arial"/>
                <w:lang w:eastAsia="es-MX"/>
              </w:rPr>
              <w:t xml:space="preserve"> y crítica cultural”. En: </w:t>
            </w:r>
            <w:r w:rsidR="00B44849" w:rsidRPr="00EF4785">
              <w:rPr>
                <w:rFonts w:ascii="Arial" w:hAnsi="Arial" w:cs="Arial"/>
                <w:i/>
                <w:lang w:eastAsia="es-MX"/>
              </w:rPr>
              <w:t>Teorías sin disciplina (</w:t>
            </w:r>
            <w:proofErr w:type="spellStart"/>
            <w:r w:rsidR="00B44849" w:rsidRPr="00EF4785">
              <w:rPr>
                <w:rFonts w:ascii="Arial" w:hAnsi="Arial" w:cs="Arial"/>
                <w:i/>
                <w:lang w:eastAsia="es-MX"/>
              </w:rPr>
              <w:t>latinoamericanismo</w:t>
            </w:r>
            <w:proofErr w:type="spellEnd"/>
            <w:r w:rsidR="00B44849" w:rsidRPr="00EF4785">
              <w:rPr>
                <w:rFonts w:ascii="Arial" w:hAnsi="Arial" w:cs="Arial"/>
                <w:i/>
                <w:lang w:eastAsia="es-MX"/>
              </w:rPr>
              <w:t xml:space="preserve">, </w:t>
            </w:r>
            <w:proofErr w:type="spellStart"/>
            <w:r w:rsidR="00B44849" w:rsidRPr="00EF4785">
              <w:rPr>
                <w:rFonts w:ascii="Arial" w:hAnsi="Arial" w:cs="Arial"/>
                <w:i/>
                <w:lang w:eastAsia="es-MX"/>
              </w:rPr>
              <w:t>poscolonialidad</w:t>
            </w:r>
            <w:proofErr w:type="spellEnd"/>
            <w:r w:rsidR="00B44849" w:rsidRPr="00EF4785">
              <w:rPr>
                <w:rFonts w:ascii="Arial" w:hAnsi="Arial" w:cs="Arial"/>
                <w:i/>
                <w:lang w:eastAsia="es-MX"/>
              </w:rPr>
              <w:t xml:space="preserve"> y globalización en debate).</w:t>
            </w:r>
            <w:r w:rsidR="00B44849" w:rsidRPr="00EF4785">
              <w:rPr>
                <w:rFonts w:ascii="Arial" w:hAnsi="Arial" w:cs="Arial"/>
                <w:lang w:eastAsia="es-MX"/>
              </w:rPr>
              <w:t xml:space="preserve"> Santiago Castro-Gómez y Edua</w:t>
            </w:r>
            <w:r w:rsidRPr="00EF4785">
              <w:rPr>
                <w:rFonts w:ascii="Arial" w:hAnsi="Arial" w:cs="Arial"/>
                <w:lang w:eastAsia="es-MX"/>
              </w:rPr>
              <w:t>rdo Mendieta, editores. México, Miguel Ángel Porrúa</w:t>
            </w:r>
            <w:r w:rsidR="00B44849" w:rsidRPr="00EF4785">
              <w:rPr>
                <w:rFonts w:ascii="Arial" w:hAnsi="Arial" w:cs="Arial"/>
                <w:lang w:eastAsia="es-MX"/>
              </w:rPr>
              <w:t>.</w:t>
            </w:r>
          </w:p>
          <w:p w:rsidR="00B44849" w:rsidRPr="00EF4785" w:rsidRDefault="00B44849" w:rsidP="00EF4785">
            <w:pPr>
              <w:pStyle w:val="Prrafodelista"/>
              <w:numPr>
                <w:ilvl w:val="0"/>
                <w:numId w:val="2"/>
              </w:numPr>
              <w:spacing w:before="120"/>
              <w:ind w:left="307"/>
              <w:rPr>
                <w:rFonts w:ascii="Arial" w:hAnsi="Arial" w:cs="Arial"/>
                <w:lang w:val="es-ES"/>
              </w:rPr>
            </w:pPr>
            <w:r w:rsidRPr="00EF4785">
              <w:rPr>
                <w:rFonts w:ascii="Arial" w:hAnsi="Arial" w:cs="Arial"/>
              </w:rPr>
              <w:t>Sánchez Vázquez, Adolfo</w:t>
            </w:r>
            <w:r w:rsidR="000A1C05" w:rsidRPr="00EF4785">
              <w:rPr>
                <w:rFonts w:ascii="Arial" w:hAnsi="Arial" w:cs="Arial"/>
              </w:rPr>
              <w:t xml:space="preserve"> (1980),</w:t>
            </w:r>
            <w:r w:rsidRPr="00EF4785">
              <w:rPr>
                <w:rFonts w:ascii="Arial" w:hAnsi="Arial" w:cs="Arial"/>
              </w:rPr>
              <w:t xml:space="preserve"> </w:t>
            </w:r>
            <w:r w:rsidRPr="00EF4785">
              <w:rPr>
                <w:rFonts w:ascii="Arial" w:hAnsi="Arial" w:cs="Arial"/>
                <w:i/>
                <w:lang w:val="es-ES"/>
              </w:rPr>
              <w:t>Filosofía de la praxis</w:t>
            </w:r>
            <w:r w:rsidR="000A1C05" w:rsidRPr="00EF4785">
              <w:rPr>
                <w:rFonts w:ascii="Arial" w:hAnsi="Arial" w:cs="Arial"/>
                <w:lang w:val="es-ES"/>
              </w:rPr>
              <w:t>. Ciudad de México, Grijalbo</w:t>
            </w:r>
            <w:r w:rsidRPr="00EF4785">
              <w:rPr>
                <w:rFonts w:ascii="Arial" w:hAnsi="Arial" w:cs="Arial"/>
                <w:lang w:val="es-ES"/>
              </w:rPr>
              <w:t>.</w:t>
            </w:r>
          </w:p>
          <w:p w:rsidR="00B44849" w:rsidRPr="00EF4785" w:rsidRDefault="00B44849" w:rsidP="00EF4785">
            <w:pPr>
              <w:pStyle w:val="Prrafodelista"/>
              <w:numPr>
                <w:ilvl w:val="0"/>
                <w:numId w:val="2"/>
              </w:numPr>
              <w:spacing w:before="120"/>
              <w:ind w:left="307"/>
              <w:rPr>
                <w:rFonts w:ascii="Arial" w:hAnsi="Arial" w:cs="Arial"/>
                <w:lang w:eastAsia="es-MX"/>
              </w:rPr>
            </w:pPr>
            <w:proofErr w:type="spellStart"/>
            <w:r w:rsidRPr="00EF4785">
              <w:rPr>
                <w:rFonts w:ascii="Arial" w:hAnsi="Arial" w:cs="Arial"/>
                <w:lang w:eastAsia="es-MX"/>
              </w:rPr>
              <w:t>Shivji</w:t>
            </w:r>
            <w:proofErr w:type="spellEnd"/>
            <w:r w:rsidRPr="00EF4785">
              <w:rPr>
                <w:rFonts w:ascii="Arial" w:hAnsi="Arial" w:cs="Arial"/>
                <w:lang w:eastAsia="es-MX"/>
              </w:rPr>
              <w:t xml:space="preserve">, </w:t>
            </w:r>
            <w:proofErr w:type="spellStart"/>
            <w:r w:rsidRPr="00EF4785">
              <w:rPr>
                <w:rFonts w:ascii="Arial" w:hAnsi="Arial" w:cs="Arial"/>
                <w:lang w:eastAsia="es-MX"/>
              </w:rPr>
              <w:t>Issa</w:t>
            </w:r>
            <w:proofErr w:type="spellEnd"/>
            <w:r w:rsidR="000A1C05" w:rsidRPr="00EF4785">
              <w:rPr>
                <w:rFonts w:ascii="Arial" w:hAnsi="Arial" w:cs="Arial"/>
                <w:lang w:eastAsia="es-MX"/>
              </w:rPr>
              <w:t xml:space="preserve"> (1990),</w:t>
            </w:r>
            <w:r w:rsidRPr="00EF4785">
              <w:rPr>
                <w:rFonts w:ascii="Arial" w:hAnsi="Arial" w:cs="Arial"/>
                <w:lang w:eastAsia="es-MX"/>
              </w:rPr>
              <w:t xml:space="preserve"> “Dificultades en el debate sobre la democracia” en </w:t>
            </w:r>
            <w:r w:rsidRPr="00EF4785">
              <w:rPr>
                <w:rFonts w:ascii="Arial" w:hAnsi="Arial" w:cs="Arial"/>
                <w:i/>
                <w:iCs/>
                <w:lang w:eastAsia="es-MX"/>
              </w:rPr>
              <w:t>África América Latina, cuadernos: Revista de análisis sur-norte para una cooperación solidaria</w:t>
            </w:r>
            <w:r w:rsidR="000A1C05" w:rsidRPr="00EF4785">
              <w:rPr>
                <w:rFonts w:ascii="Arial" w:hAnsi="Arial" w:cs="Arial"/>
                <w:lang w:eastAsia="es-MX"/>
              </w:rPr>
              <w:t>, núm. 2</w:t>
            </w:r>
            <w:r w:rsidRPr="00EF4785">
              <w:rPr>
                <w:rFonts w:ascii="Arial" w:hAnsi="Arial" w:cs="Arial"/>
                <w:lang w:eastAsia="es-MX"/>
              </w:rPr>
              <w:t>: 33-36.</w:t>
            </w:r>
          </w:p>
          <w:p w:rsidR="00B44849" w:rsidRPr="00EF4785" w:rsidRDefault="00B44849" w:rsidP="00EF4785">
            <w:pPr>
              <w:pStyle w:val="Prrafodelista"/>
              <w:numPr>
                <w:ilvl w:val="0"/>
                <w:numId w:val="2"/>
              </w:numPr>
              <w:spacing w:before="120"/>
              <w:ind w:left="307"/>
              <w:rPr>
                <w:rFonts w:ascii="Arial" w:hAnsi="Arial" w:cs="Arial"/>
                <w:lang w:val="es-ES"/>
              </w:rPr>
            </w:pPr>
            <w:proofErr w:type="spellStart"/>
            <w:r w:rsidRPr="00EF4785">
              <w:rPr>
                <w:rFonts w:ascii="Arial" w:hAnsi="Arial" w:cs="Arial"/>
                <w:lang w:val="es-ES"/>
              </w:rPr>
              <w:t>Sloterdijk</w:t>
            </w:r>
            <w:proofErr w:type="spellEnd"/>
            <w:r w:rsidRPr="00EF4785">
              <w:rPr>
                <w:rFonts w:ascii="Arial" w:hAnsi="Arial" w:cs="Arial"/>
                <w:lang w:val="es-ES"/>
              </w:rPr>
              <w:t>, Peter</w:t>
            </w:r>
            <w:r w:rsidR="000A1C05" w:rsidRPr="00EF4785">
              <w:rPr>
                <w:rFonts w:ascii="Arial" w:hAnsi="Arial" w:cs="Arial"/>
                <w:lang w:val="es-ES"/>
              </w:rPr>
              <w:t xml:space="preserve"> (2011),</w:t>
            </w:r>
            <w:r w:rsidRPr="00EF4785">
              <w:rPr>
                <w:rFonts w:ascii="Arial" w:hAnsi="Arial" w:cs="Arial"/>
                <w:lang w:val="es-ES"/>
              </w:rPr>
              <w:t xml:space="preserve"> </w:t>
            </w:r>
            <w:r w:rsidRPr="00EF4785">
              <w:rPr>
                <w:rFonts w:ascii="Arial" w:hAnsi="Arial" w:cs="Arial"/>
                <w:i/>
                <w:lang w:val="es-ES"/>
              </w:rPr>
              <w:t>Crítica de la razón cínica</w:t>
            </w:r>
            <w:r w:rsidR="000A1C05" w:rsidRPr="00EF4785">
              <w:rPr>
                <w:rFonts w:ascii="Arial" w:hAnsi="Arial" w:cs="Arial"/>
                <w:lang w:val="es-ES"/>
              </w:rPr>
              <w:t xml:space="preserve">. Madrid, </w:t>
            </w:r>
            <w:proofErr w:type="spellStart"/>
            <w:r w:rsidR="000A1C05" w:rsidRPr="00EF4785">
              <w:rPr>
                <w:rFonts w:ascii="Arial" w:hAnsi="Arial" w:cs="Arial"/>
                <w:lang w:val="es-ES"/>
              </w:rPr>
              <w:t>Siruela</w:t>
            </w:r>
            <w:proofErr w:type="spellEnd"/>
            <w:r w:rsidRPr="00EF4785">
              <w:rPr>
                <w:rFonts w:ascii="Arial" w:hAnsi="Arial" w:cs="Arial"/>
                <w:lang w:val="es-ES"/>
              </w:rPr>
              <w:t>.</w:t>
            </w:r>
          </w:p>
          <w:p w:rsidR="00B44849" w:rsidRPr="00EF4785" w:rsidRDefault="00B44849" w:rsidP="00EF4785">
            <w:pPr>
              <w:pStyle w:val="Prrafodelista"/>
              <w:numPr>
                <w:ilvl w:val="0"/>
                <w:numId w:val="2"/>
              </w:numPr>
              <w:spacing w:before="120"/>
              <w:ind w:left="307"/>
              <w:rPr>
                <w:rFonts w:ascii="Arial" w:hAnsi="Arial" w:cs="Arial"/>
                <w:lang w:val="es-ES"/>
              </w:rPr>
            </w:pPr>
            <w:proofErr w:type="spellStart"/>
            <w:r w:rsidRPr="00EF4785">
              <w:rPr>
                <w:rFonts w:ascii="Arial" w:hAnsi="Arial" w:cs="Arial"/>
                <w:lang w:val="es-ES"/>
              </w:rPr>
              <w:t>Touraine</w:t>
            </w:r>
            <w:proofErr w:type="spellEnd"/>
            <w:r w:rsidRPr="00EF4785">
              <w:rPr>
                <w:rFonts w:ascii="Arial" w:hAnsi="Arial" w:cs="Arial"/>
                <w:lang w:val="es-ES"/>
              </w:rPr>
              <w:t>, Alain</w:t>
            </w:r>
            <w:r w:rsidR="000A1C05" w:rsidRPr="00EF4785">
              <w:rPr>
                <w:rFonts w:ascii="Arial" w:hAnsi="Arial" w:cs="Arial"/>
                <w:lang w:val="es-ES"/>
              </w:rPr>
              <w:t xml:space="preserve"> (2000),</w:t>
            </w:r>
            <w:r w:rsidRPr="00EF4785">
              <w:rPr>
                <w:rFonts w:ascii="Arial" w:hAnsi="Arial" w:cs="Arial"/>
                <w:lang w:val="es-ES"/>
              </w:rPr>
              <w:t xml:space="preserve"> </w:t>
            </w:r>
            <w:r w:rsidRPr="00EF4785">
              <w:rPr>
                <w:rFonts w:ascii="Arial" w:hAnsi="Arial" w:cs="Arial"/>
                <w:i/>
                <w:lang w:val="es-ES"/>
              </w:rPr>
              <w:t>Crítica a la modernidad</w:t>
            </w:r>
            <w:r w:rsidR="000A1C05" w:rsidRPr="00EF4785">
              <w:rPr>
                <w:rFonts w:ascii="Arial" w:hAnsi="Arial" w:cs="Arial"/>
                <w:lang w:val="es-ES"/>
              </w:rPr>
              <w:t>. Ciudad de México,</w:t>
            </w:r>
            <w:r w:rsidRPr="00EF4785">
              <w:rPr>
                <w:rFonts w:ascii="Arial" w:hAnsi="Arial" w:cs="Arial"/>
                <w:lang w:val="es-ES"/>
              </w:rPr>
              <w:t xml:space="preserve"> </w:t>
            </w:r>
            <w:r w:rsidR="000A1C05" w:rsidRPr="00EF4785">
              <w:rPr>
                <w:rFonts w:ascii="Arial" w:hAnsi="Arial" w:cs="Arial"/>
                <w:lang w:val="es-ES"/>
              </w:rPr>
              <w:t>Fondo de Cultura Económica</w:t>
            </w:r>
            <w:r w:rsidRPr="00EF4785">
              <w:rPr>
                <w:rFonts w:ascii="Arial" w:hAnsi="Arial" w:cs="Arial"/>
                <w:lang w:val="es-ES"/>
              </w:rPr>
              <w:t>.</w:t>
            </w:r>
          </w:p>
          <w:p w:rsidR="00B44849" w:rsidRPr="00EF4785" w:rsidRDefault="00B44849" w:rsidP="00EF4785">
            <w:pPr>
              <w:pStyle w:val="Prrafodelista"/>
              <w:numPr>
                <w:ilvl w:val="0"/>
                <w:numId w:val="2"/>
              </w:numPr>
              <w:spacing w:before="120"/>
              <w:ind w:left="307"/>
              <w:rPr>
                <w:rFonts w:ascii="Arial" w:hAnsi="Arial" w:cs="Arial"/>
                <w:lang w:eastAsia="es-MX"/>
              </w:rPr>
            </w:pPr>
            <w:proofErr w:type="spellStart"/>
            <w:r w:rsidRPr="00EF4785">
              <w:rPr>
                <w:rFonts w:ascii="Arial" w:hAnsi="Arial" w:cs="Arial"/>
                <w:lang w:eastAsia="es-MX"/>
              </w:rPr>
              <w:t>Spivak</w:t>
            </w:r>
            <w:proofErr w:type="spellEnd"/>
            <w:r w:rsidRPr="00EF4785">
              <w:rPr>
                <w:rFonts w:ascii="Arial" w:hAnsi="Arial" w:cs="Arial"/>
                <w:lang w:eastAsia="es-MX"/>
              </w:rPr>
              <w:t xml:space="preserve">, </w:t>
            </w:r>
            <w:proofErr w:type="spellStart"/>
            <w:r w:rsidRPr="00EF4785">
              <w:rPr>
                <w:rFonts w:ascii="Arial" w:hAnsi="Arial" w:cs="Arial"/>
                <w:lang w:eastAsia="es-MX"/>
              </w:rPr>
              <w:t>Gayatri</w:t>
            </w:r>
            <w:proofErr w:type="spellEnd"/>
            <w:r w:rsidRPr="00EF4785">
              <w:rPr>
                <w:rFonts w:ascii="Arial" w:hAnsi="Arial" w:cs="Arial"/>
                <w:lang w:eastAsia="es-MX"/>
              </w:rPr>
              <w:t xml:space="preserve"> </w:t>
            </w:r>
            <w:proofErr w:type="spellStart"/>
            <w:r w:rsidRPr="00EF4785">
              <w:rPr>
                <w:rFonts w:ascii="Arial" w:hAnsi="Arial" w:cs="Arial"/>
                <w:lang w:eastAsia="es-MX"/>
              </w:rPr>
              <w:t>Chakravorti</w:t>
            </w:r>
            <w:proofErr w:type="spellEnd"/>
            <w:r w:rsidR="000A1C05" w:rsidRPr="00EF4785">
              <w:rPr>
                <w:rFonts w:ascii="Arial" w:hAnsi="Arial" w:cs="Arial"/>
                <w:lang w:eastAsia="es-MX"/>
              </w:rPr>
              <w:t xml:space="preserve"> (1997),</w:t>
            </w:r>
            <w:r w:rsidRPr="00EF4785">
              <w:rPr>
                <w:rFonts w:ascii="Arial" w:hAnsi="Arial" w:cs="Arial"/>
                <w:lang w:eastAsia="es-MX"/>
              </w:rPr>
              <w:t xml:space="preserve"> “Puede hablar el sujeto subalterno</w:t>
            </w:r>
            <w:proofErr w:type="gramStart"/>
            <w:r w:rsidRPr="00EF4785">
              <w:rPr>
                <w:rFonts w:ascii="Arial" w:hAnsi="Arial" w:cs="Arial"/>
                <w:lang w:eastAsia="es-MX"/>
              </w:rPr>
              <w:t>?</w:t>
            </w:r>
            <w:proofErr w:type="gramEnd"/>
            <w:r w:rsidRPr="00EF4785">
              <w:rPr>
                <w:rFonts w:ascii="Arial" w:hAnsi="Arial" w:cs="Arial"/>
                <w:lang w:eastAsia="es-MX"/>
              </w:rPr>
              <w:t xml:space="preserve">” en </w:t>
            </w:r>
            <w:proofErr w:type="spellStart"/>
            <w:r w:rsidRPr="00EF4785">
              <w:rPr>
                <w:rFonts w:ascii="Arial" w:hAnsi="Arial" w:cs="Arial"/>
                <w:i/>
                <w:iCs/>
                <w:lang w:eastAsia="es-MX"/>
              </w:rPr>
              <w:t>Orbis</w:t>
            </w:r>
            <w:proofErr w:type="spellEnd"/>
            <w:r w:rsidRPr="00EF4785">
              <w:rPr>
                <w:rFonts w:ascii="Arial" w:hAnsi="Arial" w:cs="Arial"/>
                <w:i/>
                <w:iCs/>
                <w:lang w:eastAsia="es-MX"/>
              </w:rPr>
              <w:t xml:space="preserve"> </w:t>
            </w:r>
            <w:proofErr w:type="spellStart"/>
            <w:r w:rsidRPr="00EF4785">
              <w:rPr>
                <w:rFonts w:ascii="Arial" w:hAnsi="Arial" w:cs="Arial"/>
                <w:i/>
                <w:iCs/>
                <w:lang w:eastAsia="es-MX"/>
              </w:rPr>
              <w:t>Tertius</w:t>
            </w:r>
            <w:proofErr w:type="spellEnd"/>
            <w:r w:rsidR="000A1C05" w:rsidRPr="00EF4785">
              <w:rPr>
                <w:rFonts w:ascii="Arial" w:hAnsi="Arial" w:cs="Arial"/>
                <w:lang w:eastAsia="es-MX"/>
              </w:rPr>
              <w:t xml:space="preserve"> 3.6</w:t>
            </w:r>
            <w:r w:rsidRPr="00EF4785">
              <w:rPr>
                <w:rFonts w:ascii="Arial" w:hAnsi="Arial" w:cs="Arial"/>
                <w:lang w:eastAsia="es-MX"/>
              </w:rPr>
              <w:t>.</w:t>
            </w:r>
          </w:p>
          <w:p w:rsidR="00B44849" w:rsidRPr="00EF4785" w:rsidRDefault="000A1C05" w:rsidP="00EF4785">
            <w:pPr>
              <w:pStyle w:val="Prrafodelista"/>
              <w:numPr>
                <w:ilvl w:val="0"/>
                <w:numId w:val="2"/>
              </w:numPr>
              <w:spacing w:before="120"/>
              <w:ind w:left="307"/>
              <w:rPr>
                <w:rFonts w:ascii="Arial" w:hAnsi="Arial" w:cs="Arial"/>
                <w:lang w:eastAsia="es-MX"/>
              </w:rPr>
            </w:pPr>
            <w:proofErr w:type="spellStart"/>
            <w:r w:rsidRPr="00EF4785">
              <w:rPr>
                <w:rFonts w:ascii="Arial" w:hAnsi="Arial" w:cs="Arial"/>
                <w:lang w:eastAsia="es-MX"/>
              </w:rPr>
              <w:t>Zizek</w:t>
            </w:r>
            <w:proofErr w:type="spellEnd"/>
            <w:r w:rsidRPr="00EF4785">
              <w:rPr>
                <w:rFonts w:ascii="Arial" w:hAnsi="Arial" w:cs="Arial"/>
                <w:lang w:eastAsia="es-MX"/>
              </w:rPr>
              <w:t xml:space="preserve">, </w:t>
            </w:r>
            <w:proofErr w:type="spellStart"/>
            <w:r w:rsidRPr="00EF4785">
              <w:rPr>
                <w:rFonts w:ascii="Arial" w:hAnsi="Arial" w:cs="Arial"/>
                <w:lang w:eastAsia="es-MX"/>
              </w:rPr>
              <w:t>Slavoj</w:t>
            </w:r>
            <w:proofErr w:type="spellEnd"/>
            <w:r w:rsidRPr="00EF4785">
              <w:rPr>
                <w:rFonts w:ascii="Arial" w:hAnsi="Arial" w:cs="Arial"/>
                <w:lang w:eastAsia="es-MX"/>
              </w:rPr>
              <w:t xml:space="preserve"> (1992),</w:t>
            </w:r>
            <w:r w:rsidR="00B44849" w:rsidRPr="00EF4785">
              <w:rPr>
                <w:rFonts w:ascii="Arial" w:hAnsi="Arial" w:cs="Arial"/>
                <w:lang w:eastAsia="es-MX"/>
              </w:rPr>
              <w:t xml:space="preserve"> </w:t>
            </w:r>
            <w:r w:rsidR="00B44849" w:rsidRPr="00EF4785">
              <w:rPr>
                <w:rFonts w:ascii="Arial" w:hAnsi="Arial" w:cs="Arial"/>
                <w:i/>
                <w:iCs/>
                <w:lang w:eastAsia="es-MX"/>
              </w:rPr>
              <w:t>El sublime objeto de la ideología</w:t>
            </w:r>
            <w:r w:rsidRPr="00EF4785">
              <w:rPr>
                <w:rFonts w:ascii="Arial" w:hAnsi="Arial" w:cs="Arial"/>
                <w:lang w:eastAsia="es-MX"/>
              </w:rPr>
              <w:t>. Ciudad de México, Siglo Veintiuno</w:t>
            </w:r>
            <w:r w:rsidR="00B44849" w:rsidRPr="00EF4785">
              <w:rPr>
                <w:rFonts w:ascii="Arial" w:hAnsi="Arial" w:cs="Arial"/>
                <w:lang w:eastAsia="es-MX"/>
              </w:rPr>
              <w:t>.</w:t>
            </w:r>
          </w:p>
          <w:p w:rsidR="000A1C05" w:rsidRPr="00EF4785" w:rsidRDefault="000A1C05" w:rsidP="00EF4785">
            <w:pPr>
              <w:pStyle w:val="Prrafodelista"/>
              <w:numPr>
                <w:ilvl w:val="0"/>
                <w:numId w:val="2"/>
              </w:numPr>
              <w:spacing w:before="120"/>
              <w:ind w:left="307"/>
              <w:rPr>
                <w:rFonts w:ascii="Arial" w:hAnsi="Arial" w:cs="Arial"/>
                <w:lang w:eastAsia="es-MX"/>
              </w:rPr>
            </w:pPr>
            <w:proofErr w:type="spellStart"/>
            <w:r w:rsidRPr="00EF4785">
              <w:rPr>
                <w:rFonts w:ascii="Arial" w:hAnsi="Arial" w:cs="Arial"/>
                <w:lang w:eastAsia="es-MX"/>
              </w:rPr>
              <w:t>Zizek</w:t>
            </w:r>
            <w:proofErr w:type="spellEnd"/>
            <w:r w:rsidRPr="00EF4785">
              <w:rPr>
                <w:rFonts w:ascii="Arial" w:hAnsi="Arial" w:cs="Arial"/>
                <w:lang w:eastAsia="es-MX"/>
              </w:rPr>
              <w:t xml:space="preserve">, </w:t>
            </w:r>
            <w:proofErr w:type="spellStart"/>
            <w:r w:rsidRPr="00EF4785">
              <w:rPr>
                <w:rFonts w:ascii="Arial" w:hAnsi="Arial" w:cs="Arial"/>
                <w:lang w:eastAsia="es-MX"/>
              </w:rPr>
              <w:t>Slavoj</w:t>
            </w:r>
            <w:proofErr w:type="spellEnd"/>
            <w:r w:rsidRPr="00EF4785">
              <w:rPr>
                <w:rFonts w:ascii="Arial" w:hAnsi="Arial" w:cs="Arial"/>
                <w:lang w:eastAsia="es-MX"/>
              </w:rPr>
              <w:t xml:space="preserve"> (2005), </w:t>
            </w:r>
            <w:r w:rsidR="00B44849" w:rsidRPr="00EF4785">
              <w:rPr>
                <w:rFonts w:ascii="Arial" w:hAnsi="Arial" w:cs="Arial"/>
                <w:i/>
                <w:iCs/>
                <w:lang w:eastAsia="es-MX"/>
              </w:rPr>
              <w:t>Bienvenidos al desierto de lo real</w:t>
            </w:r>
            <w:r w:rsidRPr="00EF4785">
              <w:rPr>
                <w:rFonts w:ascii="Arial" w:hAnsi="Arial" w:cs="Arial"/>
                <w:lang w:eastAsia="es-MX"/>
              </w:rPr>
              <w:t xml:space="preserve">. Madrid, Ediciones </w:t>
            </w:r>
            <w:proofErr w:type="spellStart"/>
            <w:r w:rsidRPr="00EF4785">
              <w:rPr>
                <w:rFonts w:ascii="Arial" w:hAnsi="Arial" w:cs="Arial"/>
                <w:lang w:eastAsia="es-MX"/>
              </w:rPr>
              <w:t>Akal</w:t>
            </w:r>
            <w:proofErr w:type="spellEnd"/>
            <w:r w:rsidR="003326E4">
              <w:rPr>
                <w:rFonts w:ascii="Arial" w:hAnsi="Arial" w:cs="Arial"/>
                <w:lang w:eastAsia="es-MX"/>
              </w:rPr>
              <w:t>.</w:t>
            </w:r>
          </w:p>
        </w:tc>
      </w:tr>
    </w:tbl>
    <w:p w:rsidR="00EF4785" w:rsidRDefault="00EF4785" w:rsidP="00EF4785">
      <w:bookmarkStart w:id="0" w:name="_GoBack"/>
      <w:bookmarkEnd w:id="0"/>
    </w:p>
    <w:sectPr w:rsidR="00EF4785" w:rsidSect="00B44849">
      <w:headerReference w:type="default" r:id="rId9"/>
      <w:pgSz w:w="11906" w:h="16838"/>
      <w:pgMar w:top="899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35F" w:rsidRDefault="00EB535F">
      <w:r>
        <w:separator/>
      </w:r>
    </w:p>
  </w:endnote>
  <w:endnote w:type="continuationSeparator" w:id="0">
    <w:p w:rsidR="00EB535F" w:rsidRDefault="00EB5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35F" w:rsidRDefault="00EB535F">
      <w:r>
        <w:separator/>
      </w:r>
    </w:p>
  </w:footnote>
  <w:footnote w:type="continuationSeparator" w:id="0">
    <w:p w:rsidR="00EB535F" w:rsidRDefault="00EB5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849" w:rsidRDefault="00B44849">
    <w:pPr>
      <w:pStyle w:val="Encabezado"/>
      <w:ind w:left="2832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14CB6"/>
    <w:multiLevelType w:val="hybridMultilevel"/>
    <w:tmpl w:val="6DE0BD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2B1918"/>
    <w:multiLevelType w:val="hybridMultilevel"/>
    <w:tmpl w:val="A15CB91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849"/>
    <w:rsid w:val="0002067F"/>
    <w:rsid w:val="000A1C05"/>
    <w:rsid w:val="000E0C93"/>
    <w:rsid w:val="001A032D"/>
    <w:rsid w:val="003326E4"/>
    <w:rsid w:val="00344280"/>
    <w:rsid w:val="00353362"/>
    <w:rsid w:val="004527B8"/>
    <w:rsid w:val="009176A8"/>
    <w:rsid w:val="00B44849"/>
    <w:rsid w:val="00BD7333"/>
    <w:rsid w:val="00E44FB4"/>
    <w:rsid w:val="00EB535F"/>
    <w:rsid w:val="00EB5C3D"/>
    <w:rsid w:val="00EF4785"/>
    <w:rsid w:val="00FB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8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B44849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ar"/>
    <w:qFormat/>
    <w:rsid w:val="00B44849"/>
    <w:pPr>
      <w:keepNext/>
      <w:jc w:val="center"/>
      <w:outlineLvl w:val="1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44849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B44849"/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Ttulo">
    <w:name w:val="Title"/>
    <w:basedOn w:val="Normal"/>
    <w:link w:val="TtuloCar"/>
    <w:qFormat/>
    <w:rsid w:val="00B44849"/>
    <w:pPr>
      <w:jc w:val="center"/>
    </w:pPr>
    <w:rPr>
      <w:b/>
      <w:bCs/>
      <w:sz w:val="24"/>
      <w:szCs w:val="24"/>
      <w:u w:val="single"/>
      <w:lang w:val="es-ES"/>
    </w:rPr>
  </w:style>
  <w:style w:type="character" w:customStyle="1" w:styleId="TtuloCar">
    <w:name w:val="Título Car"/>
    <w:basedOn w:val="Fuentedeprrafopredeter"/>
    <w:link w:val="Ttulo"/>
    <w:rsid w:val="00B44849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independiente">
    <w:name w:val="Body Text"/>
    <w:basedOn w:val="Normal"/>
    <w:link w:val="TextoindependienteCar"/>
    <w:rsid w:val="00B44849"/>
    <w:pPr>
      <w:jc w:val="both"/>
    </w:pPr>
    <w:rPr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B4484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B4484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B44849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NormalWeb">
    <w:name w:val="Normal (Web)"/>
    <w:basedOn w:val="Normal"/>
    <w:uiPriority w:val="99"/>
    <w:unhideWhenUsed/>
    <w:rsid w:val="00B44849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48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4849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B448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8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B44849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ar"/>
    <w:qFormat/>
    <w:rsid w:val="00B44849"/>
    <w:pPr>
      <w:keepNext/>
      <w:jc w:val="center"/>
      <w:outlineLvl w:val="1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44849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B44849"/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Ttulo">
    <w:name w:val="Title"/>
    <w:basedOn w:val="Normal"/>
    <w:link w:val="TtuloCar"/>
    <w:qFormat/>
    <w:rsid w:val="00B44849"/>
    <w:pPr>
      <w:jc w:val="center"/>
    </w:pPr>
    <w:rPr>
      <w:b/>
      <w:bCs/>
      <w:sz w:val="24"/>
      <w:szCs w:val="24"/>
      <w:u w:val="single"/>
      <w:lang w:val="es-ES"/>
    </w:rPr>
  </w:style>
  <w:style w:type="character" w:customStyle="1" w:styleId="TtuloCar">
    <w:name w:val="Título Car"/>
    <w:basedOn w:val="Fuentedeprrafopredeter"/>
    <w:link w:val="Ttulo"/>
    <w:rsid w:val="00B44849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independiente">
    <w:name w:val="Body Text"/>
    <w:basedOn w:val="Normal"/>
    <w:link w:val="TextoindependienteCar"/>
    <w:rsid w:val="00B44849"/>
    <w:pPr>
      <w:jc w:val="both"/>
    </w:pPr>
    <w:rPr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B4484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B4484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B44849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NormalWeb">
    <w:name w:val="Normal (Web)"/>
    <w:basedOn w:val="Normal"/>
    <w:uiPriority w:val="99"/>
    <w:unhideWhenUsed/>
    <w:rsid w:val="00B44849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48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4849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B448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5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985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usuario</cp:lastModifiedBy>
  <cp:revision>7</cp:revision>
  <cp:lastPrinted>2014-11-25T15:28:00Z</cp:lastPrinted>
  <dcterms:created xsi:type="dcterms:W3CDTF">2014-11-14T05:12:00Z</dcterms:created>
  <dcterms:modified xsi:type="dcterms:W3CDTF">2014-11-25T15:29:00Z</dcterms:modified>
</cp:coreProperties>
</file>