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5101"/>
        <w:gridCol w:w="1588"/>
      </w:tblGrid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B609BF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B609BF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B609BF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B609BF" w:rsidRDefault="00112077" w:rsidP="00E56A4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F44480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B609BF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B609BF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B609BF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B609BF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B609BF" w:rsidRDefault="00B210D5" w:rsidP="00D356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PROYECTO TERMINAL I</w:t>
            </w:r>
            <w:r w:rsidR="00FA2B4F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1587" w:type="dxa"/>
            <w:vAlign w:val="center"/>
          </w:tcPr>
          <w:p w:rsidR="00F40074" w:rsidRPr="00B609BF" w:rsidRDefault="00F40074" w:rsidP="00D97E8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D97E8C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A26ABA" w:rsidRDefault="00A26ABA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26ABA">
              <w:rPr>
                <w:rFonts w:ascii="Arial" w:hAnsi="Arial" w:cs="Arial"/>
                <w:b/>
                <w:bCs/>
                <w:sz w:val="20"/>
                <w:szCs w:val="20"/>
              </w:rPr>
              <w:t>4214049</w:t>
            </w:r>
          </w:p>
        </w:tc>
        <w:tc>
          <w:tcPr>
            <w:tcW w:w="5102" w:type="dxa"/>
            <w:vMerge/>
            <w:vAlign w:val="center"/>
          </w:tcPr>
          <w:p w:rsidR="00F40074" w:rsidRPr="00B609BF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B609BF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B609BF" w:rsidRDefault="00F40074" w:rsidP="00B210D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B210D5" w:rsidRPr="00E215D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2</w:t>
            </w:r>
            <w:r w:rsidRPr="00E215D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B609BF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  <w:r w:rsidR="00A26ABA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A26ABA" w:rsidRPr="00A26ABA">
              <w:rPr>
                <w:rFonts w:ascii="Arial" w:hAnsi="Arial" w:cs="Arial"/>
                <w:b/>
                <w:bCs/>
                <w:sz w:val="20"/>
                <w:szCs w:val="20"/>
              </w:rPr>
              <w:t>4214048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B609BF" w:rsidRDefault="00F40074" w:rsidP="0058676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 w:rsidR="005C2F38" w:rsidRPr="00B609B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32665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B609BF" w:rsidRPr="00B609B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II al </w:t>
            </w:r>
            <w:r w:rsidR="0058676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B609BF" w:rsidRDefault="00F40074" w:rsidP="00B210D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="00B210D5" w:rsidRPr="00E215D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E215DA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/>
            <w:vAlign w:val="center"/>
          </w:tcPr>
          <w:p w:rsidR="00F40074" w:rsidRPr="00B609BF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B609BF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B609BF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B609BF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B609BF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9676E4" w:rsidRPr="00B609BF" w:rsidRDefault="009676E4" w:rsidP="009676E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9676E4" w:rsidRPr="00B609BF" w:rsidRDefault="007F7367" w:rsidP="009676E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B609BF" w:rsidRPr="00B609BF" w:rsidRDefault="00B609BF" w:rsidP="009676E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B210D5" w:rsidRDefault="009676E4" w:rsidP="009676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 w:rsidR="00B210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B210D5" w:rsidRDefault="00B210D5" w:rsidP="009676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676E4" w:rsidRDefault="00B210D5" w:rsidP="009676E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Examinar problemas pertinentes a su profesión aplicando elementos de orden epistemológico, teórico y metodológico propios de las ciencias sociales y, en particular, del Derecho.</w:t>
            </w:r>
          </w:p>
          <w:p w:rsidR="00B210D5" w:rsidRDefault="00B210D5" w:rsidP="009676E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10D5" w:rsidRDefault="00B210D5" w:rsidP="009676E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Realizar una investigación sobre algún problema relevante relacionado con alguno de los bloques de orientación de la Licenciatura.</w:t>
            </w:r>
          </w:p>
          <w:p w:rsidR="00B210D5" w:rsidRDefault="00B210D5" w:rsidP="009676E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10D5" w:rsidRPr="00B609BF" w:rsidRDefault="00B210D5" w:rsidP="009676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 lo largo de las sesiones del seminario se abordará la fundamentación teórica de la investigación, su orientación metodológica, las técnicas y herramientas de análisis y los aspectos formales más importantes que acompañan la redacción de la monografía final.</w:t>
            </w:r>
          </w:p>
          <w:p w:rsidR="009676E4" w:rsidRPr="00B609BF" w:rsidRDefault="009676E4" w:rsidP="009676E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F85C25" w:rsidRDefault="00F85C25" w:rsidP="00F85C2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9676E4" w:rsidRPr="00B609BF" w:rsidRDefault="00F85C25" w:rsidP="009676E4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bookmarkStart w:id="2" w:name="_GoBack"/>
            <w:bookmarkEnd w:id="2"/>
          </w:p>
          <w:p w:rsidR="00B210D5" w:rsidRPr="00B210D5" w:rsidRDefault="009676E4" w:rsidP="00B210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 w:rsidR="00E215D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676E4" w:rsidRPr="00B609BF" w:rsidRDefault="009676E4" w:rsidP="008A5116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B210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Elaborar </w:t>
            </w:r>
            <w:r w:rsidR="00FA2B4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 plan general de comunicación de los resultados de su investigación</w:t>
            </w:r>
            <w:r w:rsidR="00B210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B609BF" w:rsidRPr="00B609BF" w:rsidRDefault="00B609BF" w:rsidP="008A5116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FA2B4F">
              <w:rPr>
                <w:rFonts w:ascii="Arial" w:hAnsi="Arial" w:cs="Arial"/>
                <w:sz w:val="20"/>
                <w:szCs w:val="20"/>
              </w:rPr>
              <w:t>Elaborar un plan detallado de comunicación de los resultados de su investigación con ideas claves.</w:t>
            </w:r>
          </w:p>
          <w:p w:rsidR="009676E4" w:rsidRPr="00B609BF" w:rsidRDefault="00B609BF" w:rsidP="008A5116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9676E4"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="00FA2B4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Redactar una monografía que indique con claridad la base teórica, los fundamentos metodológicos y las conclusiones de la investigación desarrollada y que contemple las normas formales que se exigen para la presentación de este tipo de comunicaciones.</w:t>
            </w:r>
          </w:p>
          <w:p w:rsidR="00B609BF" w:rsidRPr="00B609BF" w:rsidRDefault="00B609BF" w:rsidP="00B609BF">
            <w:pPr>
              <w:spacing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676E4" w:rsidRPr="00B609BF" w:rsidRDefault="009676E4" w:rsidP="009676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111088" w:rsidRDefault="00111088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6198" w:rsidRDefault="003A6198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 adecuará en cada caso a los lineamientos establecidos en el proyecto general de investigación del cuerpo académico responsable del bloque de orientación con el que se relaciona el problema elegido por el alumno.</w:t>
            </w:r>
          </w:p>
          <w:p w:rsidR="003A6198" w:rsidRDefault="003A6198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215DA" w:rsidRDefault="00E215DA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215DA" w:rsidRPr="00112296" w:rsidRDefault="00E215DA" w:rsidP="00E215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E215DA" w:rsidRPr="00112296" w:rsidRDefault="00E215DA" w:rsidP="00E215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215DA" w:rsidRDefault="00E215DA" w:rsidP="00E215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seminario se realizará en</w:t>
            </w:r>
            <w:r w:rsidR="005E639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sesiones de dos horas teóricas y cuatro horas prácticas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duración para apoyar a los alumnos con los conocimientos básicos para para elaborar una monografía que comunique los resultados obtenidos de la realización de su proyecto de investigación durante </w:t>
            </w:r>
            <w:r w:rsidRPr="00E215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 Terminal I.</w:t>
            </w:r>
          </w:p>
          <w:p w:rsidR="003A6198" w:rsidRDefault="003A6198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215DA" w:rsidRDefault="00E215DA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6198" w:rsidRPr="00B609BF" w:rsidRDefault="003A6198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446E2" w:rsidRPr="00B609BF" w:rsidTr="005446E2">
        <w:tblPrEx>
          <w:jc w:val="left"/>
        </w:tblPrEx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B609BF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B609BF" w:rsidRDefault="00112077" w:rsidP="00E56A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F4448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</w:t>
            </w:r>
          </w:p>
        </w:tc>
      </w:tr>
      <w:tr w:rsidR="005446E2" w:rsidRPr="00B609BF" w:rsidTr="005446E2">
        <w:tblPrEx>
          <w:jc w:val="left"/>
        </w:tblPrEx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B609BF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A26ABA" w:rsidRPr="00A26ABA">
              <w:rPr>
                <w:rFonts w:ascii="Arial" w:hAnsi="Arial" w:cs="Arial"/>
                <w:b/>
                <w:bCs/>
                <w:sz w:val="20"/>
                <w:szCs w:val="20"/>
              </w:rPr>
              <w:t>4214049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B609BF" w:rsidRDefault="00F44480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PROYECTO TERMINAL I</w:t>
            </w:r>
            <w:r w:rsidR="00FA2B4F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</w:tr>
      <w:tr w:rsidR="005446E2" w:rsidRPr="00B609BF" w:rsidTr="005446E2">
        <w:tblPrEx>
          <w:jc w:val="left"/>
        </w:tblPrEx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B609BF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B609BF" w:rsidTr="00C908F5">
        <w:tblPrEx>
          <w:jc w:val="left"/>
        </w:tblPrEx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88" w:rsidRPr="00B609BF" w:rsidRDefault="00111088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A6198" w:rsidRPr="00112296" w:rsidRDefault="003A6198" w:rsidP="00FA2B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Las sesiones programadas persiguen facilitar la discusión colectiva de los </w:t>
            </w:r>
            <w:r w:rsidR="00BB47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aspectos formales que implica la elaboración de una monografía en cada uno de sus apartados básicos.</w:t>
            </w:r>
          </w:p>
          <w:p w:rsidR="00B609BF" w:rsidRDefault="00B609BF" w:rsidP="003A619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0935" w:rsidRPr="00112296" w:rsidRDefault="00CA0935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CA0935" w:rsidRPr="00112296" w:rsidRDefault="00CA0935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A0935" w:rsidRDefault="00CA0935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E215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CA0935" w:rsidRDefault="00CA0935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 ponderarán las siguientes actividades a criterio del profesor:</w:t>
            </w:r>
          </w:p>
          <w:p w:rsidR="00CA0935" w:rsidRPr="00E215DA" w:rsidRDefault="00CA0935" w:rsidP="00E215D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15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Defensa oral de los resultados obtenidos del trabajo realizado a lo largo del trimestre.</w:t>
            </w:r>
          </w:p>
          <w:p w:rsidR="00CA0935" w:rsidRPr="00E215DA" w:rsidRDefault="00CA0935" w:rsidP="00E215D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15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Entrega del proyecto de investigación escrito.</w:t>
            </w:r>
          </w:p>
          <w:p w:rsidR="00CA0935" w:rsidRPr="00E215DA" w:rsidRDefault="00CA0935" w:rsidP="00E215D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15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los reportes de los avances obtenidos a lo largo del trimestre.</w:t>
            </w:r>
          </w:p>
          <w:p w:rsidR="00CA0935" w:rsidRDefault="00CA0935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0935" w:rsidRDefault="00CA0935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Recuperación:</w:t>
            </w:r>
          </w:p>
          <w:p w:rsidR="00CA0935" w:rsidRPr="00E215DA" w:rsidRDefault="00CA0935" w:rsidP="00E215D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15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 de investigación escrito exigido en el seminario.</w:t>
            </w:r>
          </w:p>
          <w:p w:rsidR="00CA0935" w:rsidRPr="00E215DA" w:rsidRDefault="00CA0935" w:rsidP="00E215D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15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Exposición oral del proyecto de investigación.</w:t>
            </w:r>
          </w:p>
          <w:p w:rsidR="00CA0935" w:rsidRPr="00E215DA" w:rsidRDefault="00CA0935" w:rsidP="00E215D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15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Requiere inscripción previa.</w:t>
            </w:r>
          </w:p>
          <w:p w:rsidR="00CA0935" w:rsidRPr="00E215DA" w:rsidRDefault="00CA0935" w:rsidP="00E215D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215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considere todos los contenidos de la UEA.</w:t>
            </w:r>
          </w:p>
          <w:p w:rsidR="00E215DA" w:rsidRDefault="00E215DA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0935" w:rsidRPr="00B609BF" w:rsidRDefault="00CA0935" w:rsidP="00CA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CA0935" w:rsidRPr="00B609BF" w:rsidRDefault="00CA0935" w:rsidP="00CA093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B474B" w:rsidRDefault="00BB474B" w:rsidP="00BB474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Cassany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Daniel, (1998) La cocina de la escritura, Barcelona, Anagrama, 259 págs.</w:t>
            </w:r>
          </w:p>
          <w:p w:rsidR="00CA0935" w:rsidRDefault="00BB474B" w:rsidP="0088147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Zavala Ruiz Roberto, (1995) El libro y sus orillas: tipografía, originales, redacción, corrección de estilo y de pruebas, México, Coordinación de Humanidades y Dirección General de Fomento Editorial-UNAM</w:t>
            </w:r>
            <w:r w:rsidR="00E215D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8147B" w:rsidRDefault="0088147B" w:rsidP="0088147B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55A76" w:rsidRPr="00855A76" w:rsidRDefault="00855A76" w:rsidP="00855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BIBLIOGRAFÍA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ESPECÍFICA:</w:t>
            </w:r>
          </w:p>
          <w:p w:rsidR="00855A76" w:rsidRPr="00855A76" w:rsidRDefault="00855A76" w:rsidP="00855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0935" w:rsidRPr="00CA0935" w:rsidRDefault="00855A76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Dependerá en cada caso de los lineamientos establecidos en el proyecto general de investigación del cuerpo académico responsable</w:t>
            </w:r>
            <w:r w:rsidR="00F444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bloque de orientación con el que se relaciona el problema elegido por el alumno.</w:t>
            </w:r>
          </w:p>
        </w:tc>
      </w:tr>
      <w:bookmarkEnd w:id="0"/>
      <w:bookmarkEnd w:id="1"/>
    </w:tbl>
    <w:p w:rsidR="005446E2" w:rsidRPr="00B609BF" w:rsidRDefault="005446E2" w:rsidP="00E56A43">
      <w:pPr>
        <w:rPr>
          <w:rFonts w:ascii="Arial" w:hAnsi="Arial" w:cs="Arial"/>
          <w:sz w:val="20"/>
          <w:szCs w:val="20"/>
        </w:rPr>
      </w:pPr>
    </w:p>
    <w:sectPr w:rsidR="005446E2" w:rsidRPr="00B609BF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223" w:rsidRDefault="00374223" w:rsidP="00C908F5">
      <w:pPr>
        <w:spacing w:after="0" w:line="240" w:lineRule="auto"/>
      </w:pPr>
      <w:r>
        <w:separator/>
      </w:r>
    </w:p>
  </w:endnote>
  <w:endnote w:type="continuationSeparator" w:id="0">
    <w:p w:rsidR="00374223" w:rsidRDefault="00374223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223" w:rsidRDefault="00374223" w:rsidP="00C908F5">
      <w:pPr>
        <w:spacing w:after="0" w:line="240" w:lineRule="auto"/>
      </w:pPr>
      <w:r>
        <w:separator/>
      </w:r>
    </w:p>
  </w:footnote>
  <w:footnote w:type="continuationSeparator" w:id="0">
    <w:p w:rsidR="00374223" w:rsidRDefault="00374223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F5" w:rsidRPr="00803148" w:rsidRDefault="00803148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803148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C0D8E"/>
    <w:multiLevelType w:val="hybridMultilevel"/>
    <w:tmpl w:val="CD7CB75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43AAC"/>
    <w:multiLevelType w:val="hybridMultilevel"/>
    <w:tmpl w:val="9502D0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269D0AF4"/>
    <w:multiLevelType w:val="hybridMultilevel"/>
    <w:tmpl w:val="DD1E49D0"/>
    <w:lvl w:ilvl="0" w:tplc="56485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70385D"/>
    <w:multiLevelType w:val="hybridMultilevel"/>
    <w:tmpl w:val="0C987B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4915C5"/>
    <w:multiLevelType w:val="hybridMultilevel"/>
    <w:tmpl w:val="B3EC157A"/>
    <w:lvl w:ilvl="0" w:tplc="56485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1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12077"/>
    <w:rsid w:val="000224C2"/>
    <w:rsid w:val="00057DA1"/>
    <w:rsid w:val="000B7C62"/>
    <w:rsid w:val="000F5B3B"/>
    <w:rsid w:val="00111088"/>
    <w:rsid w:val="00112077"/>
    <w:rsid w:val="001264DE"/>
    <w:rsid w:val="001458EF"/>
    <w:rsid w:val="001832BB"/>
    <w:rsid w:val="001946FE"/>
    <w:rsid w:val="00196E4C"/>
    <w:rsid w:val="001D535E"/>
    <w:rsid w:val="002005AC"/>
    <w:rsid w:val="0021205D"/>
    <w:rsid w:val="00224560"/>
    <w:rsid w:val="00244B55"/>
    <w:rsid w:val="00295F0E"/>
    <w:rsid w:val="002F5FE5"/>
    <w:rsid w:val="0032665C"/>
    <w:rsid w:val="00341490"/>
    <w:rsid w:val="0035566C"/>
    <w:rsid w:val="00374223"/>
    <w:rsid w:val="003A6198"/>
    <w:rsid w:val="003B1B32"/>
    <w:rsid w:val="003E2305"/>
    <w:rsid w:val="00416DDE"/>
    <w:rsid w:val="0041757B"/>
    <w:rsid w:val="00421547"/>
    <w:rsid w:val="004537C1"/>
    <w:rsid w:val="004B5B7A"/>
    <w:rsid w:val="004D4515"/>
    <w:rsid w:val="004F3485"/>
    <w:rsid w:val="00515067"/>
    <w:rsid w:val="0053584F"/>
    <w:rsid w:val="005403A1"/>
    <w:rsid w:val="005446E2"/>
    <w:rsid w:val="00564011"/>
    <w:rsid w:val="0058676C"/>
    <w:rsid w:val="005A01FE"/>
    <w:rsid w:val="005A773F"/>
    <w:rsid w:val="005B018E"/>
    <w:rsid w:val="005C2F38"/>
    <w:rsid w:val="005C3075"/>
    <w:rsid w:val="005C736B"/>
    <w:rsid w:val="005C7700"/>
    <w:rsid w:val="005E6395"/>
    <w:rsid w:val="006033F8"/>
    <w:rsid w:val="0061784E"/>
    <w:rsid w:val="00644FD9"/>
    <w:rsid w:val="00651717"/>
    <w:rsid w:val="00684F4E"/>
    <w:rsid w:val="006C047E"/>
    <w:rsid w:val="006D7998"/>
    <w:rsid w:val="00710061"/>
    <w:rsid w:val="007500BB"/>
    <w:rsid w:val="00756C28"/>
    <w:rsid w:val="00781557"/>
    <w:rsid w:val="007875C3"/>
    <w:rsid w:val="007A7FEF"/>
    <w:rsid w:val="007B2F93"/>
    <w:rsid w:val="007F7367"/>
    <w:rsid w:val="008007B3"/>
    <w:rsid w:val="00803148"/>
    <w:rsid w:val="00820745"/>
    <w:rsid w:val="00822AD2"/>
    <w:rsid w:val="00850B36"/>
    <w:rsid w:val="00855A76"/>
    <w:rsid w:val="00880306"/>
    <w:rsid w:val="0088147B"/>
    <w:rsid w:val="008A5116"/>
    <w:rsid w:val="008E3752"/>
    <w:rsid w:val="009676E4"/>
    <w:rsid w:val="00980262"/>
    <w:rsid w:val="009878B1"/>
    <w:rsid w:val="0099502F"/>
    <w:rsid w:val="009F5636"/>
    <w:rsid w:val="00A1002D"/>
    <w:rsid w:val="00A248D5"/>
    <w:rsid w:val="00A2542F"/>
    <w:rsid w:val="00A26ABA"/>
    <w:rsid w:val="00A50570"/>
    <w:rsid w:val="00A606A8"/>
    <w:rsid w:val="00A76088"/>
    <w:rsid w:val="00A91954"/>
    <w:rsid w:val="00AA7404"/>
    <w:rsid w:val="00AB2B54"/>
    <w:rsid w:val="00AE4CFA"/>
    <w:rsid w:val="00AF1B9A"/>
    <w:rsid w:val="00AF7440"/>
    <w:rsid w:val="00B1230B"/>
    <w:rsid w:val="00B210D5"/>
    <w:rsid w:val="00B53038"/>
    <w:rsid w:val="00B609BF"/>
    <w:rsid w:val="00B9511B"/>
    <w:rsid w:val="00B96E3A"/>
    <w:rsid w:val="00BB27E8"/>
    <w:rsid w:val="00BB474B"/>
    <w:rsid w:val="00C908F5"/>
    <w:rsid w:val="00C95F03"/>
    <w:rsid w:val="00CA0935"/>
    <w:rsid w:val="00CE0D68"/>
    <w:rsid w:val="00CF3466"/>
    <w:rsid w:val="00D3564D"/>
    <w:rsid w:val="00D51262"/>
    <w:rsid w:val="00D56626"/>
    <w:rsid w:val="00D97E8C"/>
    <w:rsid w:val="00DC4378"/>
    <w:rsid w:val="00E215DA"/>
    <w:rsid w:val="00E55FD1"/>
    <w:rsid w:val="00E56A43"/>
    <w:rsid w:val="00E72175"/>
    <w:rsid w:val="00E73BC2"/>
    <w:rsid w:val="00E77903"/>
    <w:rsid w:val="00E84C88"/>
    <w:rsid w:val="00EA2C02"/>
    <w:rsid w:val="00ED3E72"/>
    <w:rsid w:val="00F40074"/>
    <w:rsid w:val="00F41504"/>
    <w:rsid w:val="00F44480"/>
    <w:rsid w:val="00F56D63"/>
    <w:rsid w:val="00F57018"/>
    <w:rsid w:val="00F72C2A"/>
    <w:rsid w:val="00F85C25"/>
    <w:rsid w:val="00FA2B4F"/>
    <w:rsid w:val="00FB492E"/>
    <w:rsid w:val="00FC7B80"/>
    <w:rsid w:val="00FE4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styleId="NormalWeb">
    <w:name w:val="Normal (Web)"/>
    <w:basedOn w:val="Normal"/>
    <w:uiPriority w:val="99"/>
    <w:unhideWhenUsed/>
    <w:rsid w:val="005C7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Default">
    <w:name w:val="Default"/>
    <w:rsid w:val="00E56A4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avistosa-nfasis11">
    <w:name w:val="Lista vistosa - Énfasis 11"/>
    <w:basedOn w:val="Normal"/>
    <w:uiPriority w:val="99"/>
    <w:qFormat/>
    <w:rsid w:val="001946FE"/>
    <w:pPr>
      <w:ind w:left="720"/>
      <w:contextualSpacing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532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mmp</cp:lastModifiedBy>
  <cp:revision>8</cp:revision>
  <cp:lastPrinted>2014-11-24T23:05:00Z</cp:lastPrinted>
  <dcterms:created xsi:type="dcterms:W3CDTF">2015-06-01T19:06:00Z</dcterms:created>
  <dcterms:modified xsi:type="dcterms:W3CDTF">2015-07-03T03:30:00Z</dcterms:modified>
</cp:coreProperties>
</file>