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F7577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F75772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F75772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F75772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F75772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F7577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F7577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75772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F75772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F7577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F75772" w:rsidRDefault="00136A50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PERSONAS</w:t>
            </w:r>
          </w:p>
        </w:tc>
        <w:tc>
          <w:tcPr>
            <w:tcW w:w="1587" w:type="dxa"/>
            <w:vAlign w:val="center"/>
          </w:tcPr>
          <w:p w:rsidR="00F40074" w:rsidRPr="00F75772" w:rsidRDefault="00F40074" w:rsidP="006540A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6540A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F7577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75772" w:rsidRDefault="00794E5B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4214017</w:t>
            </w:r>
          </w:p>
        </w:tc>
        <w:tc>
          <w:tcPr>
            <w:tcW w:w="5102" w:type="dxa"/>
            <w:vMerge/>
            <w:vAlign w:val="center"/>
          </w:tcPr>
          <w:p w:rsidR="00F40074" w:rsidRPr="00F75772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F75772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F7577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75772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F757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F757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F75772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F75772" w:rsidRDefault="00F40074" w:rsidP="008E54F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136A50" w:rsidRPr="00F757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</w:t>
            </w:r>
            <w:r w:rsidR="00763BE2" w:rsidRPr="00F757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8E54F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F75772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F75772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F757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F75772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F75772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F75772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F75772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F75772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F75772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F75772" w:rsidRDefault="00891560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D049D8" w:rsidRPr="00F75772" w:rsidRDefault="00D049D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F75772" w:rsidRDefault="00112077" w:rsidP="00F757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lumno sea capaz de identificar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importancia del 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Derecho civil, identificando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atributos de la personalidad (el nombre, el domicilio, el estado civil y el patrimonio), y la capacidad e incapacidad y el estado de interdicción, destacando la comprensión de la emancipación y la mayoría de edad.</w:t>
            </w:r>
          </w:p>
          <w:p w:rsidR="00112077" w:rsidRPr="00F75772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70AD7" w:rsidRDefault="00070AD7" w:rsidP="00070AD7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F75772" w:rsidRDefault="00070AD7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F75772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F75772" w:rsidRDefault="00112077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D51B0" w:rsidRDefault="00112077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concepto de persona,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personalidad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jurídica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la capacidad e incapacidad 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las personas.</w:t>
            </w:r>
          </w:p>
          <w:p w:rsidR="00AD51B0" w:rsidRDefault="00AD51B0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Señalar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diferencia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existentes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entre las personas físicas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las personas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jurídicas, </w:t>
            </w:r>
          </w:p>
          <w:p w:rsidR="00112077" w:rsidRPr="00F75772" w:rsidRDefault="00AD51B0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Conocer la importancia de los actos que se inscriben en el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Registro Civil.  </w:t>
            </w:r>
          </w:p>
          <w:p w:rsidR="00112077" w:rsidRPr="00F75772" w:rsidRDefault="00AD51B0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112077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Crear, identificar</w:t>
            </w:r>
            <w:r w:rsidR="007500B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atributos de la personalidad, su regulación en 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civil y su aplicación en controversias jurisdiccionales.</w:t>
            </w:r>
          </w:p>
          <w:p w:rsidR="00112077" w:rsidRPr="00F75772" w:rsidRDefault="00AD51B0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12077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Argumentar con precisión, por escrito y oralmente, </w:t>
            </w:r>
            <w:r w:rsidR="009D213B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atributos y derechos de la personalidad, así como la regulación en el derecho mexicano de los atributos de las personas físicas y personas jurídicas colectivas. Además de que podrá explicar los vicios de la voluntad y las diferencias entre nulidad absoluta y relativa. </w:t>
            </w:r>
          </w:p>
          <w:p w:rsidR="00112077" w:rsidRPr="00F75772" w:rsidRDefault="00AD51B0" w:rsidP="00F75772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112077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autoaprendizaje, a través de la evaluación de los procesos y las soluciones a un problema determinado.</w:t>
            </w:r>
          </w:p>
          <w:p w:rsidR="00C8590E" w:rsidRPr="00070AD7" w:rsidRDefault="00AD51B0" w:rsidP="00070AD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C8590E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4058BE" w:rsidRPr="00F75772">
              <w:rPr>
                <w:rFonts w:ascii="Arial" w:hAnsi="Arial" w:cs="Arial"/>
                <w:sz w:val="20"/>
                <w:szCs w:val="20"/>
              </w:rPr>
              <w:t>Manejar</w:t>
            </w:r>
            <w:r w:rsidR="00C8590E" w:rsidRPr="00F75772">
              <w:rPr>
                <w:rFonts w:ascii="Arial" w:hAnsi="Arial" w:cs="Arial"/>
                <w:sz w:val="20"/>
                <w:szCs w:val="20"/>
              </w:rPr>
              <w:t xml:space="preserve"> las fuentes jurídicas con apoyo en las </w:t>
            </w:r>
            <w:r w:rsidR="00070AD7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070AD7">
              <w:rPr>
                <w:rFonts w:ascii="Arial" w:hAnsi="Arial" w:cs="Arial"/>
                <w:sz w:val="20"/>
                <w:szCs w:val="20"/>
              </w:rPr>
              <w:t>mación y la Comunicación (TIC) y</w:t>
            </w:r>
            <w:r w:rsidR="00C8590E" w:rsidRPr="00F75772">
              <w:rPr>
                <w:rFonts w:ascii="Arial" w:hAnsi="Arial" w:cs="Arial"/>
                <w:sz w:val="20"/>
                <w:szCs w:val="20"/>
              </w:rPr>
              <w:t xml:space="preserve"> en las bases de datos de legislación y jurisprudencia</w:t>
            </w:r>
            <w:r w:rsidR="001107FC" w:rsidRPr="00F75772">
              <w:rPr>
                <w:rFonts w:ascii="Arial" w:hAnsi="Arial" w:cs="Arial"/>
                <w:sz w:val="20"/>
                <w:szCs w:val="20"/>
              </w:rPr>
              <w:t xml:space="preserve"> mexicana</w:t>
            </w:r>
            <w:r w:rsidR="00C8590E" w:rsidRPr="00F7577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en materia de Derecho civil</w:t>
            </w:r>
            <w:r w:rsidR="00C8590E" w:rsidRPr="00F757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2077" w:rsidRPr="00F75772" w:rsidRDefault="00112077" w:rsidP="00F7577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11088" w:rsidRPr="00F75772" w:rsidRDefault="00111088" w:rsidP="00F757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F75772" w:rsidRDefault="00112077" w:rsidP="00F757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F75772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743E5" w:rsidRPr="006540AC" w:rsidRDefault="002743E5" w:rsidP="002743E5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Trascendencia del Derecho </w:t>
            </w:r>
            <w:r w:rsidR="00D049D8"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</w:t>
            </w:r>
            <w:r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ivil en la </w:t>
            </w:r>
            <w:r w:rsidR="00D049D8"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</w:t>
            </w:r>
            <w:r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ormación del </w:t>
            </w:r>
            <w:r w:rsidR="00D049D8" w:rsidRP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jurista</w:t>
            </w:r>
            <w:r w:rsidR="006540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2743E5" w:rsidRPr="00F75772" w:rsidRDefault="002743E5" w:rsidP="00D049D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17B31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Derecho civil.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2743E5" w:rsidRPr="00F75772" w:rsidRDefault="002743E5" w:rsidP="00D049D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17B31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codificación civil.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417B31" w:rsidRPr="00F75772" w:rsidRDefault="002743E5" w:rsidP="00D049D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</w:t>
            </w:r>
            <w:r w:rsidR="00AD51B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mpetencias de la f</w:t>
            </w:r>
            <w:r w:rsidR="00417B31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ederación y de los Estados de la federación en materia civil.</w:t>
            </w:r>
          </w:p>
          <w:p w:rsidR="00111088" w:rsidRPr="00F75772" w:rsidRDefault="002743E5" w:rsidP="00D049D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 w:rsidR="00DF00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17B31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 fuentes d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Derecho </w:t>
            </w:r>
            <w:r w:rsidR="00D049D8"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ivil. </w:t>
            </w:r>
          </w:p>
          <w:p w:rsidR="00417B31" w:rsidRPr="00F75772" w:rsidRDefault="00417B31" w:rsidP="00D049D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</w:t>
            </w:r>
            <w:r w:rsidR="00DF00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Interpretación, integración y aplicación de las normas.</w:t>
            </w:r>
          </w:p>
          <w:p w:rsidR="00CB48CE" w:rsidRPr="00F75772" w:rsidRDefault="00CB48CE" w:rsidP="00CB48CE">
            <w:pPr>
              <w:pStyle w:val="NormalWeb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40074" w:rsidRPr="00F75772" w:rsidRDefault="00F40074">
      <w:pPr>
        <w:rPr>
          <w:rFonts w:ascii="Arial" w:hAnsi="Arial" w:cs="Arial"/>
          <w:sz w:val="20"/>
          <w:szCs w:val="20"/>
        </w:rPr>
      </w:pPr>
      <w:r w:rsidRPr="00F75772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F75772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F75772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F75772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F75772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F75772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94E5B">
              <w:rPr>
                <w:rFonts w:ascii="Arial" w:eastAsia="Calibri" w:hAnsi="Arial" w:cs="Arial"/>
                <w:b/>
                <w:sz w:val="20"/>
                <w:szCs w:val="20"/>
              </w:rPr>
              <w:t>4214017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F75772" w:rsidRDefault="00136A50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PERSONAS</w:t>
            </w:r>
          </w:p>
        </w:tc>
      </w:tr>
      <w:tr w:rsidR="005446E2" w:rsidRPr="00F75772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F75772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F75772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B0" w:rsidRDefault="00AD51B0" w:rsidP="008F3DE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8F3DEA" w:rsidRPr="006540AC" w:rsidRDefault="008F3DEA" w:rsidP="008F3DE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40AC">
              <w:rPr>
                <w:rFonts w:ascii="Arial" w:eastAsia="Calibri" w:hAnsi="Arial" w:cs="Arial"/>
                <w:b/>
                <w:sz w:val="20"/>
                <w:szCs w:val="20"/>
              </w:rPr>
              <w:t>2. Teoría integral del acto j</w:t>
            </w:r>
            <w:r w:rsidR="00541049" w:rsidRPr="006540AC">
              <w:rPr>
                <w:rFonts w:ascii="Arial" w:eastAsia="Calibri" w:hAnsi="Arial" w:cs="Arial"/>
                <w:b/>
                <w:sz w:val="20"/>
                <w:szCs w:val="20"/>
              </w:rPr>
              <w:t>urídico</w:t>
            </w:r>
            <w:r w:rsidR="006540AC" w:rsidRPr="006540AC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Acto jurídico.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2.1.1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Concepto.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2.1.2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Teorías. 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2.1.3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Elementos esenciales.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2.1.4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Elementos de validez. 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2.1.5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Modalidades.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2.2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Teoría de las nulidades.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2.2.1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Inexistencia.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2.2.2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Nulidad absoluta.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2.2.3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Nulidad relativa.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2.3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Eficacia e ineficacia.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2.4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La interpretación jurídica.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2.5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La interposición de persona</w:t>
            </w:r>
          </w:p>
          <w:p w:rsidR="008F3DEA" w:rsidRPr="00F75772" w:rsidRDefault="008F3DEA" w:rsidP="008F3DEA">
            <w:pPr>
              <w:pStyle w:val="Sinespaciado"/>
              <w:ind w:firstLine="474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2.5.1</w:t>
            </w:r>
            <w:r w:rsidR="00AD51B0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La representación y sus clases.</w:t>
            </w:r>
          </w:p>
          <w:p w:rsidR="008F3DEA" w:rsidRPr="00F75772" w:rsidRDefault="008F3DEA" w:rsidP="008F3DEA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F3DEA" w:rsidRPr="006540AC" w:rsidRDefault="008F3DEA" w:rsidP="008F3DEA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40AC">
              <w:rPr>
                <w:rFonts w:ascii="Arial" w:eastAsia="Calibri" w:hAnsi="Arial" w:cs="Arial"/>
                <w:b/>
                <w:sz w:val="20"/>
                <w:szCs w:val="20"/>
              </w:rPr>
              <w:t xml:space="preserve">3. Derecho de las </w:t>
            </w:r>
            <w:r w:rsidR="00541049" w:rsidRPr="006540AC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r w:rsidRPr="006540AC">
              <w:rPr>
                <w:rFonts w:ascii="Arial" w:eastAsia="Calibri" w:hAnsi="Arial" w:cs="Arial"/>
                <w:b/>
                <w:sz w:val="20"/>
                <w:szCs w:val="20"/>
              </w:rPr>
              <w:t>ersonas</w:t>
            </w:r>
            <w:r w:rsidR="006540AC" w:rsidRPr="006540AC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La persona.</w:t>
            </w:r>
          </w:p>
          <w:p w:rsidR="008F3DEA" w:rsidRPr="00F75772" w:rsidRDefault="00DF00B8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3.2.</w:t>
            </w:r>
            <w:r w:rsidR="008F3DEA" w:rsidRPr="00F75772">
              <w:rPr>
                <w:rFonts w:ascii="Arial" w:eastAsia="Calibri" w:hAnsi="Arial" w:cs="Arial"/>
                <w:sz w:val="20"/>
                <w:szCs w:val="20"/>
              </w:rPr>
              <w:t xml:space="preserve"> La capacidad de las personas.</w:t>
            </w:r>
          </w:p>
          <w:p w:rsidR="008F3DEA" w:rsidRPr="00F75772" w:rsidRDefault="00DF00B8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3.3.</w:t>
            </w:r>
            <w:r w:rsidR="008F3DEA" w:rsidRPr="00F75772">
              <w:rPr>
                <w:rFonts w:ascii="Arial" w:eastAsia="Calibri" w:hAnsi="Arial" w:cs="Arial"/>
                <w:sz w:val="20"/>
                <w:szCs w:val="20"/>
              </w:rPr>
              <w:t xml:space="preserve"> Comienzo y fin de la personalidad jurídica.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3.4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Significación jurídica de la edad en el Derecho civil mexicano.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3.4.1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Mayoría y minoría de edad.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3.4.2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Menor emancipado.</w:t>
            </w:r>
          </w:p>
          <w:p w:rsidR="008F3DEA" w:rsidRPr="00F75772" w:rsidRDefault="00DF00B8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3.5.</w:t>
            </w:r>
            <w:r w:rsidR="008F3DEA" w:rsidRPr="00F75772">
              <w:rPr>
                <w:rFonts w:ascii="Arial" w:eastAsia="Calibri" w:hAnsi="Arial" w:cs="Arial"/>
                <w:sz w:val="20"/>
                <w:szCs w:val="20"/>
              </w:rPr>
              <w:t xml:space="preserve"> Limitaciones a la capacidad de obrar.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3.5.1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Personas con discapacidad.</w:t>
            </w:r>
          </w:p>
          <w:p w:rsidR="008F3DEA" w:rsidRPr="00F75772" w:rsidRDefault="00DF00B8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3.6.</w:t>
            </w:r>
            <w:r w:rsidR="008F3DEA" w:rsidRPr="00F75772">
              <w:rPr>
                <w:rFonts w:ascii="Arial" w:eastAsia="Calibri" w:hAnsi="Arial" w:cs="Arial"/>
                <w:sz w:val="20"/>
                <w:szCs w:val="20"/>
              </w:rPr>
              <w:t xml:space="preserve"> Estado de interdicción. 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.7.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Ausentes y su relevancia en el Derecho civil.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3.7.1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Declaración de ausencia.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3.7.2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Presunción de muerte.</w:t>
            </w:r>
          </w:p>
          <w:p w:rsidR="008F3DEA" w:rsidRPr="00F75772" w:rsidRDefault="008F3DEA" w:rsidP="008F3DEA">
            <w:pPr>
              <w:pStyle w:val="Sinespaciad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3.7.3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Declaración de muerte.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3.8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  La nacionalidad. 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3.9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  El domicilio.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3.10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El estado civil de las personas físicas.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3.11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El Registro Civil y su trascendencia para las personas físicas.</w:t>
            </w:r>
          </w:p>
          <w:p w:rsidR="008F3DEA" w:rsidRPr="00F75772" w:rsidRDefault="008F3DEA" w:rsidP="008F3DEA">
            <w:pPr>
              <w:pStyle w:val="Sinespaciado"/>
              <w:ind w:firstLine="190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>3.12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Las personas jurídicas colectivas. </w:t>
            </w:r>
          </w:p>
          <w:p w:rsidR="008F3DEA" w:rsidRPr="00F75772" w:rsidRDefault="008F3DEA" w:rsidP="008F3DEA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3.12.1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Relevancia dentro del sistema jurídico económico. </w:t>
            </w:r>
          </w:p>
          <w:p w:rsidR="008F3DEA" w:rsidRPr="00F75772" w:rsidRDefault="008F3DEA" w:rsidP="008F3DEA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3.12.2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Reconocimiento constitucional y régimen jurídico general.</w:t>
            </w:r>
          </w:p>
          <w:p w:rsidR="008F3DEA" w:rsidRPr="00F75772" w:rsidRDefault="008F3DEA" w:rsidP="008F3DEA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3.13.2</w:t>
            </w:r>
            <w:r w:rsidR="00DF00B8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F75772">
              <w:rPr>
                <w:rFonts w:ascii="Arial" w:eastAsia="Calibri" w:hAnsi="Arial" w:cs="Arial"/>
                <w:sz w:val="20"/>
                <w:szCs w:val="20"/>
              </w:rPr>
              <w:t xml:space="preserve"> Tipos. </w:t>
            </w:r>
          </w:p>
          <w:p w:rsidR="008F3DEA" w:rsidRPr="00F75772" w:rsidRDefault="008F3DEA" w:rsidP="008F3DEA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F3DEA" w:rsidRPr="006540AC" w:rsidRDefault="008F3DEA" w:rsidP="008F3DEA">
            <w:pPr>
              <w:pStyle w:val="NormalWeb"/>
              <w:spacing w:before="0" w:beforeAutospacing="0" w:after="0" w:afterAutospacing="0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6540AC">
              <w:rPr>
                <w:rStyle w:val="Textoennegrita"/>
                <w:rFonts w:ascii="Arial" w:hAnsi="Arial" w:cs="Arial"/>
                <w:sz w:val="20"/>
                <w:szCs w:val="20"/>
              </w:rPr>
              <w:t>4. La esfera jurí</w:t>
            </w:r>
            <w:r w:rsidR="006540AC" w:rsidRPr="006540AC">
              <w:rPr>
                <w:rStyle w:val="Textoennegrita"/>
                <w:rFonts w:ascii="Arial" w:hAnsi="Arial" w:cs="Arial"/>
                <w:sz w:val="20"/>
                <w:szCs w:val="20"/>
              </w:rPr>
              <w:t>dica de la persona.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190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4.1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La esfera corporal.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190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Bienes y derechos de la personalidad.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4.2.1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Derecho al honor.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4.2.2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Derecho a la intimidad.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4.2.3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Derecho a la imagen.</w:t>
            </w:r>
          </w:p>
          <w:p w:rsidR="008F3DEA" w:rsidRPr="00F75772" w:rsidRDefault="008F3DE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4.2.4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Identidad personal e identidad sexual.</w:t>
            </w:r>
          </w:p>
          <w:p w:rsidR="00DD663A" w:rsidRPr="00F75772" w:rsidRDefault="00DD663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4.2.5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Pr="00F75772">
              <w:rPr>
                <w:rFonts w:ascii="Arial" w:hAnsi="Arial" w:cs="Arial"/>
                <w:sz w:val="20"/>
                <w:szCs w:val="20"/>
              </w:rPr>
              <w:t xml:space="preserve"> Reasignación de sexo genérico.</w:t>
            </w:r>
          </w:p>
          <w:p w:rsidR="003200CE" w:rsidRPr="00F75772" w:rsidRDefault="00DD663A" w:rsidP="008F3DEA">
            <w:pPr>
              <w:pStyle w:val="NormalWeb"/>
              <w:spacing w:before="0" w:beforeAutospacing="0" w:after="0" w:afterAutospacing="0"/>
              <w:ind w:firstLine="567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4.2.6</w:t>
            </w:r>
            <w:r w:rsidR="00DF00B8">
              <w:rPr>
                <w:rFonts w:ascii="Arial" w:hAnsi="Arial" w:cs="Arial"/>
                <w:sz w:val="20"/>
                <w:szCs w:val="20"/>
              </w:rPr>
              <w:t>.</w:t>
            </w:r>
            <w:r w:rsidR="008F3DEA" w:rsidRPr="00F75772">
              <w:rPr>
                <w:rFonts w:ascii="Arial" w:hAnsi="Arial" w:cs="Arial"/>
                <w:sz w:val="20"/>
                <w:szCs w:val="20"/>
              </w:rPr>
              <w:t xml:space="preserve"> Protección de datos personales.</w:t>
            </w:r>
          </w:p>
        </w:tc>
      </w:tr>
    </w:tbl>
    <w:p w:rsidR="005446E2" w:rsidRPr="00F75772" w:rsidRDefault="005446E2" w:rsidP="005446E2">
      <w:pPr>
        <w:rPr>
          <w:rFonts w:ascii="Arial" w:hAnsi="Arial" w:cs="Arial"/>
          <w:sz w:val="20"/>
          <w:szCs w:val="20"/>
        </w:rPr>
      </w:pPr>
      <w:r w:rsidRPr="00F75772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F75772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F7577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F75772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F75772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F75772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94E5B">
              <w:rPr>
                <w:rFonts w:ascii="Arial" w:eastAsia="Calibri" w:hAnsi="Arial" w:cs="Arial"/>
                <w:b/>
                <w:sz w:val="20"/>
                <w:szCs w:val="20"/>
              </w:rPr>
              <w:t>4214017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F75772" w:rsidRDefault="00136A50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PERSONAS</w:t>
            </w:r>
          </w:p>
        </w:tc>
      </w:tr>
      <w:tr w:rsidR="005446E2" w:rsidRPr="00F75772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F75772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F75772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CD66E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070AD7" w:rsidRPr="00070AD7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070AD7" w:rsidRPr="00070AD7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8F3DEA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8F3DEA" w:rsidRPr="00F75772" w:rsidRDefault="008F3DEA" w:rsidP="008F3D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F3DEA" w:rsidRPr="00F75772" w:rsidRDefault="008F3DEA" w:rsidP="008F3D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CD66E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070AD7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9237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Evaluaciones periódicas.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Reportes de lectura.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Entrega de trabajos de investigación jurídica.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Resolución de casos prácticos.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Participación en clase.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Portafolio de evidencias.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Solución de ejercicios.</w:t>
            </w:r>
          </w:p>
          <w:p w:rsidR="00541049" w:rsidRPr="00F75772" w:rsidRDefault="00541049" w:rsidP="00070AD7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F75772">
              <w:rPr>
                <w:sz w:val="20"/>
                <w:szCs w:val="20"/>
              </w:rPr>
              <w:t>Evaluación terminal.</w:t>
            </w: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F75772" w:rsidRDefault="00541049" w:rsidP="005410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9237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41049" w:rsidRPr="00070AD7" w:rsidRDefault="00541049" w:rsidP="00070AD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70A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541049" w:rsidRPr="00F75772" w:rsidRDefault="00541049" w:rsidP="00541049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F75772" w:rsidRDefault="00541049" w:rsidP="00541049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1049" w:rsidRPr="00F75772" w:rsidRDefault="00541049" w:rsidP="00541049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541049" w:rsidRPr="00F75772" w:rsidRDefault="00541049" w:rsidP="00541049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C6FCE" w:rsidRPr="00891560" w:rsidRDefault="00F75772" w:rsidP="00891560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>Acosta Romero</w:t>
            </w:r>
            <w:r w:rsidRPr="00CC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CC42F9">
              <w:rPr>
                <w:rFonts w:ascii="Arial" w:hAnsi="Arial" w:cs="Arial"/>
                <w:sz w:val="20"/>
                <w:szCs w:val="20"/>
              </w:rPr>
              <w:t>M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.,</w:t>
            </w:r>
            <w:r w:rsidRPr="00CC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Teoría General del Acto Jurídico y Obligaciones</w:t>
            </w:r>
            <w:r w:rsidRPr="00CC42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CC42F9">
              <w:rPr>
                <w:rFonts w:ascii="Arial" w:hAnsi="Arial" w:cs="Arial"/>
                <w:sz w:val="20"/>
                <w:szCs w:val="20"/>
              </w:rPr>
              <w:t>Porrúa. México, 2005.</w:t>
            </w:r>
          </w:p>
          <w:p w:rsidR="009C6FCE" w:rsidRPr="00891560" w:rsidRDefault="00923786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42F9">
              <w:rPr>
                <w:rFonts w:ascii="Arial" w:hAnsi="Arial" w:cs="Arial"/>
                <w:sz w:val="20"/>
                <w:szCs w:val="20"/>
              </w:rPr>
              <w:t>Baqueiro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F75772" w:rsidRPr="00CC42F9">
              <w:rPr>
                <w:rFonts w:ascii="Arial" w:hAnsi="Arial" w:cs="Arial"/>
                <w:sz w:val="20"/>
                <w:szCs w:val="20"/>
              </w:rPr>
              <w:t xml:space="preserve">, E. </w:t>
            </w:r>
            <w:r w:rsidR="00F75772" w:rsidRPr="00CC42F9">
              <w:rPr>
                <w:rFonts w:ascii="Arial" w:hAnsi="Arial" w:cs="Arial"/>
                <w:i/>
                <w:sz w:val="20"/>
                <w:szCs w:val="20"/>
              </w:rPr>
              <w:t>Derecho Civil Introducción y Personas</w:t>
            </w:r>
            <w:r w:rsidR="00F75772" w:rsidRPr="00CC42F9">
              <w:rPr>
                <w:rFonts w:ascii="Arial" w:hAnsi="Arial" w:cs="Arial"/>
                <w:sz w:val="20"/>
                <w:szCs w:val="20"/>
              </w:rPr>
              <w:t>, Oxford, México, 2010.</w:t>
            </w:r>
          </w:p>
          <w:p w:rsidR="009C6FCE" w:rsidRPr="00891560" w:rsidRDefault="00F75772" w:rsidP="009C6FCE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>De Pina, R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923786"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Elementos de Derecho Civil</w:t>
            </w:r>
            <w:r w:rsidR="00923786"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C42F9">
              <w:rPr>
                <w:rFonts w:ascii="Arial" w:hAnsi="Arial" w:cs="Arial"/>
                <w:sz w:val="20"/>
                <w:szCs w:val="20"/>
              </w:rPr>
              <w:t>Porrúa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México, 2006.</w:t>
            </w:r>
          </w:p>
          <w:p w:rsidR="009C6FCE" w:rsidRPr="00891560" w:rsidRDefault="00F75772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>Domínguez Martínez, J. A.,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Derecho Civil Parte Genera</w:t>
            </w:r>
            <w:r w:rsidRPr="00CC42F9">
              <w:rPr>
                <w:rFonts w:ascii="Arial" w:hAnsi="Arial" w:cs="Arial"/>
                <w:sz w:val="20"/>
                <w:szCs w:val="20"/>
              </w:rPr>
              <w:t>l. Porrúa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México, 1993.</w:t>
            </w:r>
          </w:p>
          <w:p w:rsidR="009C6FCE" w:rsidRPr="00891560" w:rsidRDefault="00F75772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 xml:space="preserve">Galindo Garfias, I., 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Derecho Civil primer curso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Porrúa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México, 2014.</w:t>
            </w:r>
          </w:p>
          <w:p w:rsidR="009C6FCE" w:rsidRPr="00891560" w:rsidRDefault="00F75772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42F9">
              <w:rPr>
                <w:rFonts w:ascii="Arial" w:hAnsi="Arial" w:cs="Arial"/>
                <w:sz w:val="20"/>
                <w:szCs w:val="20"/>
              </w:rPr>
              <w:t>Magallón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</w:rPr>
              <w:t xml:space="preserve"> Ibarra, J. M., </w:t>
            </w:r>
            <w:r w:rsidR="00923786" w:rsidRPr="00CC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Instituciones de Derecho Civil, </w:t>
            </w:r>
            <w:r w:rsidR="00923786" w:rsidRPr="00CC42F9">
              <w:rPr>
                <w:rFonts w:ascii="Arial" w:hAnsi="Arial" w:cs="Arial"/>
                <w:iCs/>
                <w:sz w:val="20"/>
                <w:szCs w:val="20"/>
              </w:rPr>
              <w:t>t.</w:t>
            </w:r>
            <w:r w:rsidRPr="00CC42F9">
              <w:rPr>
                <w:rFonts w:ascii="Arial" w:hAnsi="Arial" w:cs="Arial"/>
                <w:iCs/>
                <w:sz w:val="20"/>
                <w:szCs w:val="20"/>
              </w:rPr>
              <w:t xml:space="preserve"> I y II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Porrúa. México, 1990.</w:t>
            </w:r>
          </w:p>
          <w:p w:rsidR="009C6FCE" w:rsidRPr="00891560" w:rsidRDefault="00F75772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>Medina Riestra, A. J.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2F9">
              <w:rPr>
                <w:rFonts w:ascii="Arial" w:hAnsi="Arial" w:cs="Arial"/>
                <w:i/>
                <w:sz w:val="20"/>
                <w:szCs w:val="20"/>
              </w:rPr>
              <w:t>Teoría del Derecho Civil,</w:t>
            </w:r>
            <w:r w:rsidRPr="00CC42F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CC42F9">
              <w:rPr>
                <w:rFonts w:ascii="Arial" w:hAnsi="Arial" w:cs="Arial"/>
                <w:sz w:val="20"/>
                <w:szCs w:val="20"/>
              </w:rPr>
              <w:t>Porrúa, México, 2014.</w:t>
            </w:r>
          </w:p>
          <w:p w:rsidR="005446E2" w:rsidRDefault="00F75772" w:rsidP="009C6FCE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42F9">
              <w:rPr>
                <w:rFonts w:ascii="Arial" w:hAnsi="Arial" w:cs="Arial"/>
                <w:sz w:val="20"/>
                <w:szCs w:val="20"/>
              </w:rPr>
              <w:t>Rico Álvarez, F.</w:t>
            </w:r>
            <w:r w:rsidR="00923786" w:rsidRPr="00CC42F9">
              <w:rPr>
                <w:rFonts w:ascii="Arial" w:hAnsi="Arial" w:cs="Arial"/>
                <w:sz w:val="20"/>
                <w:szCs w:val="20"/>
              </w:rPr>
              <w:t>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2F9">
              <w:rPr>
                <w:rFonts w:ascii="Arial" w:hAnsi="Arial" w:cs="Arial"/>
                <w:i/>
                <w:sz w:val="20"/>
                <w:szCs w:val="20"/>
              </w:rPr>
              <w:t xml:space="preserve">Introducción Al Estudio Del Derecho Civil </w:t>
            </w:r>
            <w:r w:rsidR="00923786" w:rsidRPr="00CC42F9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CC42F9">
              <w:rPr>
                <w:rFonts w:ascii="Arial" w:hAnsi="Arial" w:cs="Arial"/>
                <w:i/>
                <w:sz w:val="20"/>
                <w:szCs w:val="20"/>
              </w:rPr>
              <w:t xml:space="preserve"> Personas,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 Porrúa, México, 2009.</w:t>
            </w:r>
          </w:p>
          <w:p w:rsidR="00891560" w:rsidRPr="009C6FCE" w:rsidRDefault="00891560" w:rsidP="00891560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</w:t>
            </w:r>
            <w:proofErr w:type="spellStart"/>
            <w:r w:rsidRPr="009C6F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Rojina</w:t>
            </w:r>
            <w:proofErr w:type="spellEnd"/>
            <w:r w:rsidRPr="009C6F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Villegas, R</w:t>
            </w:r>
            <w:r w:rsidRPr="009C6FC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., Tratado de Derecho Civil Mexicano, Tomo I, Introducción y Personas</w:t>
            </w:r>
            <w:r w:rsidRPr="009C6F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 2014.</w:t>
            </w:r>
          </w:p>
          <w:p w:rsidR="00891560" w:rsidRPr="009C6FCE" w:rsidRDefault="00891560" w:rsidP="00891560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4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9C6FCE" w:rsidRPr="00F75772" w:rsidTr="009C6FCE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9C6FCE" w:rsidRPr="00F75772" w:rsidRDefault="009C6FCE" w:rsidP="009C6F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9C6FCE" w:rsidRPr="00F75772" w:rsidRDefault="009C6FCE" w:rsidP="009C6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9C6FCE" w:rsidRPr="00F75772" w:rsidTr="009C6FCE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9C6FCE" w:rsidRPr="00F75772" w:rsidRDefault="009C6FCE" w:rsidP="009C6F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94E5B">
              <w:rPr>
                <w:rFonts w:ascii="Arial" w:eastAsia="Calibri" w:hAnsi="Arial" w:cs="Arial"/>
                <w:b/>
                <w:sz w:val="20"/>
                <w:szCs w:val="20"/>
              </w:rPr>
              <w:t>4214017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9C6FCE" w:rsidRPr="00F75772" w:rsidRDefault="009C6FCE" w:rsidP="009C6F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Calibri" w:hAnsi="Arial" w:cs="Arial"/>
                <w:b/>
                <w:sz w:val="20"/>
                <w:szCs w:val="20"/>
              </w:rPr>
              <w:t>PERSONAS</w:t>
            </w:r>
          </w:p>
        </w:tc>
      </w:tr>
      <w:tr w:rsidR="009C6FCE" w:rsidRPr="00F75772" w:rsidTr="009C6FCE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9C6FCE" w:rsidRPr="00F75772" w:rsidRDefault="009C6FCE" w:rsidP="009C6F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9C6FCE" w:rsidRPr="00F75772" w:rsidTr="00794E5B">
        <w:trPr>
          <w:trHeight w:val="1128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CE" w:rsidRPr="00F75772" w:rsidRDefault="009C6FCE" w:rsidP="009C6FC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C6FCE" w:rsidRDefault="009C6FCE" w:rsidP="009C6FC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C6FCE" w:rsidRPr="00F75772" w:rsidRDefault="009C6FCE" w:rsidP="009C6FC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9C6FCE" w:rsidRPr="00F75772" w:rsidRDefault="009C6FCE" w:rsidP="009C6FC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C6FCE" w:rsidRPr="00891560" w:rsidRDefault="009C6FCE" w:rsidP="0089156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42F9">
              <w:rPr>
                <w:rFonts w:ascii="Arial" w:hAnsi="Arial" w:cs="Arial"/>
                <w:sz w:val="20"/>
                <w:szCs w:val="20"/>
              </w:rPr>
              <w:t>Bonnecase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Civil. Tomo I</w:t>
            </w:r>
            <w:r w:rsidRPr="00CC42F9">
              <w:rPr>
                <w:rFonts w:ascii="Arial" w:hAnsi="Arial" w:cs="Arial"/>
                <w:sz w:val="20"/>
                <w:szCs w:val="20"/>
              </w:rPr>
              <w:t xml:space="preserve">. José M. </w:t>
            </w:r>
            <w:proofErr w:type="spellStart"/>
            <w:r w:rsidRPr="00CC42F9">
              <w:rPr>
                <w:rFonts w:ascii="Arial" w:hAnsi="Arial" w:cs="Arial"/>
                <w:sz w:val="20"/>
                <w:szCs w:val="20"/>
              </w:rPr>
              <w:t>Cajica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</w:rPr>
              <w:t xml:space="preserve"> Jr. Puebla, México, 1985.</w:t>
            </w:r>
          </w:p>
          <w:p w:rsidR="009C6FCE" w:rsidRPr="00891560" w:rsidRDefault="00891560" w:rsidP="009C6FCE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</w:t>
            </w:r>
            <w:r w:rsidR="009C6FCE" w:rsidRPr="00CC42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García </w:t>
            </w:r>
            <w:proofErr w:type="spellStart"/>
            <w:r w:rsidR="009C6FCE" w:rsidRPr="00CC42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Maynez</w:t>
            </w:r>
            <w:proofErr w:type="spellEnd"/>
            <w:r w:rsidR="009C6FCE" w:rsidRPr="00CC42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E., </w:t>
            </w:r>
            <w:r w:rsidR="009C6FCE" w:rsidRPr="00CC42F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Introducción el Estudio del Derecho</w:t>
            </w:r>
            <w:r w:rsidR="009C6FCE" w:rsidRPr="00CC42F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9C6FCE" w:rsidRPr="00891560" w:rsidRDefault="009C6FCE" w:rsidP="009C6FCE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42F9">
              <w:rPr>
                <w:rFonts w:ascii="Arial" w:hAnsi="Arial" w:cs="Arial"/>
                <w:sz w:val="20"/>
                <w:szCs w:val="20"/>
              </w:rPr>
              <w:t>Ghersi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</w:rPr>
              <w:t xml:space="preserve">, C. A., </w:t>
            </w:r>
            <w:r w:rsidRPr="00CC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Nulidades de los Actos Jurídicos. </w:t>
            </w:r>
            <w:r w:rsidRPr="00CC42F9">
              <w:rPr>
                <w:rFonts w:ascii="Arial" w:hAnsi="Arial" w:cs="Arial"/>
                <w:sz w:val="20"/>
                <w:szCs w:val="20"/>
              </w:rPr>
              <w:t>Universidad. Argentina, 2005.</w:t>
            </w:r>
          </w:p>
          <w:p w:rsidR="009C6FCE" w:rsidRPr="00CC42F9" w:rsidRDefault="009C6FCE" w:rsidP="009C6FC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42F9">
              <w:rPr>
                <w:rFonts w:ascii="Arial" w:hAnsi="Arial" w:cs="Arial"/>
                <w:sz w:val="20"/>
                <w:szCs w:val="20"/>
                <w:lang w:val="es-ES"/>
              </w:rPr>
              <w:t>Lutzesco</w:t>
            </w:r>
            <w:proofErr w:type="spellEnd"/>
            <w:r w:rsidRPr="00CC42F9">
              <w:rPr>
                <w:rFonts w:ascii="Arial" w:hAnsi="Arial" w:cs="Arial"/>
                <w:sz w:val="20"/>
                <w:szCs w:val="20"/>
                <w:lang w:val="es-ES"/>
              </w:rPr>
              <w:t xml:space="preserve">, G.  </w:t>
            </w:r>
            <w:r w:rsidRPr="00CC42F9">
              <w:rPr>
                <w:rFonts w:ascii="Arial" w:hAnsi="Arial" w:cs="Arial"/>
                <w:i/>
                <w:sz w:val="20"/>
                <w:szCs w:val="20"/>
                <w:lang w:val="es-ES"/>
              </w:rPr>
              <w:t>Teoría y Practica De Las Nulidades</w:t>
            </w:r>
            <w:r w:rsidRPr="00CC42F9">
              <w:rPr>
                <w:rFonts w:ascii="Arial" w:hAnsi="Arial" w:cs="Arial"/>
                <w:sz w:val="20"/>
                <w:szCs w:val="20"/>
                <w:lang w:val="es-ES"/>
              </w:rPr>
              <w:t>, Porrúa, México, 2010.</w:t>
            </w:r>
          </w:p>
          <w:p w:rsidR="009C6FCE" w:rsidRDefault="009C6FCE" w:rsidP="009C6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6FCE" w:rsidRPr="00F75772" w:rsidRDefault="009C6FCE" w:rsidP="009C6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C6FCE" w:rsidRPr="00F75772" w:rsidRDefault="009C6FCE" w:rsidP="009C6F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5772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9C6FCE" w:rsidRPr="00F75772" w:rsidRDefault="009C6FCE" w:rsidP="009C6F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  <w:r w:rsidRPr="00F75772">
              <w:rPr>
                <w:rFonts w:ascii="Arial" w:hAnsi="Arial" w:cs="Arial"/>
                <w:sz w:val="20"/>
                <w:szCs w:val="20"/>
              </w:rPr>
              <w:t>Código Civil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Código de Procedimientos Civiles para el Distrito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5772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las y los Jóvenes del Distrito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los Derechos de las Niñas y Niños del Distrito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los Derechos de las Personas Adultas Mayores en el Distrito Federal.</w:t>
            </w:r>
          </w:p>
          <w:p w:rsidR="009C6FCE" w:rsidRPr="00F75772" w:rsidRDefault="009C6FCE" w:rsidP="009C6FCE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Regl</w:t>
            </w:r>
            <w:r w:rsidR="002A44D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amento del Registro Civil d</w:t>
            </w:r>
            <w:r w:rsidRPr="00F757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Distrito Federal.</w:t>
            </w:r>
          </w:p>
        </w:tc>
      </w:tr>
      <w:bookmarkEnd w:id="0"/>
      <w:bookmarkEnd w:id="1"/>
    </w:tbl>
    <w:p w:rsidR="005446E2" w:rsidRPr="00F75772" w:rsidRDefault="005446E2">
      <w:pPr>
        <w:rPr>
          <w:rFonts w:ascii="Arial" w:hAnsi="Arial" w:cs="Arial"/>
          <w:sz w:val="20"/>
          <w:szCs w:val="20"/>
        </w:rPr>
      </w:pPr>
    </w:p>
    <w:sectPr w:rsidR="005446E2" w:rsidRPr="00F75772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104" w:rsidRDefault="00475104" w:rsidP="00C908F5">
      <w:pPr>
        <w:spacing w:after="0" w:line="240" w:lineRule="auto"/>
      </w:pPr>
      <w:r>
        <w:separator/>
      </w:r>
    </w:p>
  </w:endnote>
  <w:endnote w:type="continuationSeparator" w:id="0">
    <w:p w:rsidR="00475104" w:rsidRDefault="00475104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104" w:rsidRDefault="00475104" w:rsidP="00C908F5">
      <w:pPr>
        <w:spacing w:after="0" w:line="240" w:lineRule="auto"/>
      </w:pPr>
      <w:r>
        <w:separator/>
      </w:r>
    </w:p>
  </w:footnote>
  <w:footnote w:type="continuationSeparator" w:id="0">
    <w:p w:rsidR="00475104" w:rsidRDefault="00475104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CC42F9" w:rsidRDefault="00CC42F9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CC42F9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5DA501A"/>
    <w:multiLevelType w:val="hybridMultilevel"/>
    <w:tmpl w:val="A7145C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F0BE8"/>
    <w:multiLevelType w:val="hybridMultilevel"/>
    <w:tmpl w:val="888837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B4DE2"/>
    <w:multiLevelType w:val="hybridMultilevel"/>
    <w:tmpl w:val="B29A6532"/>
    <w:lvl w:ilvl="0" w:tplc="61A454C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60BDC"/>
    <w:multiLevelType w:val="hybridMultilevel"/>
    <w:tmpl w:val="888837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557BC"/>
    <w:multiLevelType w:val="multilevel"/>
    <w:tmpl w:val="30E88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57DA1"/>
    <w:rsid w:val="00070AD7"/>
    <w:rsid w:val="000846C3"/>
    <w:rsid w:val="000C5DFD"/>
    <w:rsid w:val="001107FC"/>
    <w:rsid w:val="00111088"/>
    <w:rsid w:val="00112077"/>
    <w:rsid w:val="00112D82"/>
    <w:rsid w:val="001264DE"/>
    <w:rsid w:val="00136A50"/>
    <w:rsid w:val="001660F0"/>
    <w:rsid w:val="002743E5"/>
    <w:rsid w:val="00295F0E"/>
    <w:rsid w:val="002A44DB"/>
    <w:rsid w:val="002C7E00"/>
    <w:rsid w:val="002E5E46"/>
    <w:rsid w:val="002F0D19"/>
    <w:rsid w:val="00314C7C"/>
    <w:rsid w:val="003200CE"/>
    <w:rsid w:val="00404737"/>
    <w:rsid w:val="004058BE"/>
    <w:rsid w:val="00417B31"/>
    <w:rsid w:val="00431814"/>
    <w:rsid w:val="0044041A"/>
    <w:rsid w:val="0046552F"/>
    <w:rsid w:val="0047045F"/>
    <w:rsid w:val="00475104"/>
    <w:rsid w:val="004B5FBD"/>
    <w:rsid w:val="004E1A9B"/>
    <w:rsid w:val="004F3485"/>
    <w:rsid w:val="0053584F"/>
    <w:rsid w:val="00541049"/>
    <w:rsid w:val="005418A6"/>
    <w:rsid w:val="005446E2"/>
    <w:rsid w:val="00565C84"/>
    <w:rsid w:val="00593F59"/>
    <w:rsid w:val="005D2A43"/>
    <w:rsid w:val="005E0407"/>
    <w:rsid w:val="006540AC"/>
    <w:rsid w:val="0067235E"/>
    <w:rsid w:val="00677BAC"/>
    <w:rsid w:val="00682857"/>
    <w:rsid w:val="006A699C"/>
    <w:rsid w:val="006E24B8"/>
    <w:rsid w:val="006F759E"/>
    <w:rsid w:val="00744B5D"/>
    <w:rsid w:val="007500BB"/>
    <w:rsid w:val="00763BE2"/>
    <w:rsid w:val="00792A40"/>
    <w:rsid w:val="00794E5B"/>
    <w:rsid w:val="00822AD2"/>
    <w:rsid w:val="00824B3D"/>
    <w:rsid w:val="00850B36"/>
    <w:rsid w:val="00891560"/>
    <w:rsid w:val="008D0B73"/>
    <w:rsid w:val="008E54FE"/>
    <w:rsid w:val="008F3DEA"/>
    <w:rsid w:val="00917A66"/>
    <w:rsid w:val="00923786"/>
    <w:rsid w:val="00980262"/>
    <w:rsid w:val="00990C62"/>
    <w:rsid w:val="009B4739"/>
    <w:rsid w:val="009C6FCE"/>
    <w:rsid w:val="009D213B"/>
    <w:rsid w:val="009F3F35"/>
    <w:rsid w:val="00A606A8"/>
    <w:rsid w:val="00A8744C"/>
    <w:rsid w:val="00A958C0"/>
    <w:rsid w:val="00AB0454"/>
    <w:rsid w:val="00AD51B0"/>
    <w:rsid w:val="00AF1B9A"/>
    <w:rsid w:val="00B50039"/>
    <w:rsid w:val="00B53038"/>
    <w:rsid w:val="00B9511B"/>
    <w:rsid w:val="00B96E3A"/>
    <w:rsid w:val="00BB4D94"/>
    <w:rsid w:val="00BD2864"/>
    <w:rsid w:val="00C0264A"/>
    <w:rsid w:val="00C055B6"/>
    <w:rsid w:val="00C8590E"/>
    <w:rsid w:val="00C908F5"/>
    <w:rsid w:val="00CB48CE"/>
    <w:rsid w:val="00CC42F9"/>
    <w:rsid w:val="00CD66E0"/>
    <w:rsid w:val="00CE0D68"/>
    <w:rsid w:val="00CE2C1A"/>
    <w:rsid w:val="00CF3466"/>
    <w:rsid w:val="00D049D8"/>
    <w:rsid w:val="00D30A92"/>
    <w:rsid w:val="00D3564D"/>
    <w:rsid w:val="00D540F0"/>
    <w:rsid w:val="00DD663A"/>
    <w:rsid w:val="00DF00B8"/>
    <w:rsid w:val="00E1390B"/>
    <w:rsid w:val="00E72C1C"/>
    <w:rsid w:val="00E84C88"/>
    <w:rsid w:val="00EA2C02"/>
    <w:rsid w:val="00F16E3B"/>
    <w:rsid w:val="00F40074"/>
    <w:rsid w:val="00F417CA"/>
    <w:rsid w:val="00F46062"/>
    <w:rsid w:val="00F56D63"/>
    <w:rsid w:val="00F57018"/>
    <w:rsid w:val="00F72C2A"/>
    <w:rsid w:val="00F75772"/>
    <w:rsid w:val="00FB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87EA98-0918-4B70-AED7-8E9A9C42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unhideWhenUsed/>
    <w:rsid w:val="0044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44041A"/>
    <w:rPr>
      <w:b/>
      <w:bCs/>
    </w:rPr>
  </w:style>
  <w:style w:type="paragraph" w:customStyle="1" w:styleId="Default">
    <w:name w:val="Default"/>
    <w:rsid w:val="008F3D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6F75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1007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2014-02-27T18:43:00Z</cp:lastPrinted>
  <dcterms:created xsi:type="dcterms:W3CDTF">2015-04-16T21:03:00Z</dcterms:created>
  <dcterms:modified xsi:type="dcterms:W3CDTF">2015-06-19T16:30:00Z</dcterms:modified>
</cp:coreProperties>
</file>