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D45" w:rsidRDefault="00871D45" w:rsidP="00871D45">
      <w:pPr>
        <w:widowControl w:val="0"/>
        <w:spacing w:before="3" w:line="252" w:lineRule="exact"/>
        <w:ind w:right="59"/>
        <w:jc w:val="both"/>
        <w:rPr>
          <w:rFonts w:ascii="Arial" w:hAnsi="Arial" w:cs="Arial"/>
          <w:b/>
          <w:sz w:val="22"/>
          <w:szCs w:val="22"/>
          <w:lang w:val="es-MX"/>
        </w:rPr>
      </w:pPr>
    </w:p>
    <w:p w:rsidR="00871D45" w:rsidRPr="00C21416" w:rsidRDefault="00871D45" w:rsidP="00871D45">
      <w:pPr>
        <w:widowControl w:val="0"/>
        <w:spacing w:before="3" w:line="252" w:lineRule="exact"/>
        <w:ind w:right="59"/>
        <w:jc w:val="both"/>
        <w:rPr>
          <w:rFonts w:ascii="Arial" w:hAnsi="Arial" w:cs="Arial"/>
          <w:b/>
          <w:sz w:val="22"/>
          <w:szCs w:val="22"/>
          <w:lang w:val="es-MX"/>
        </w:rPr>
      </w:pPr>
      <w:bookmarkStart w:id="0" w:name="_GoBack"/>
      <w:bookmarkEnd w:id="0"/>
      <w:r w:rsidRPr="00C21416">
        <w:rPr>
          <w:rFonts w:ascii="Arial" w:hAnsi="Arial" w:cs="Arial"/>
          <w:b/>
          <w:sz w:val="22"/>
          <w:szCs w:val="22"/>
          <w:lang w:val="es-MX"/>
        </w:rPr>
        <w:t>Acuerdo CUA-0</w:t>
      </w:r>
      <w:r>
        <w:rPr>
          <w:rFonts w:ascii="Arial" w:hAnsi="Arial" w:cs="Arial"/>
          <w:b/>
          <w:sz w:val="22"/>
          <w:szCs w:val="22"/>
          <w:lang w:val="es-MX"/>
        </w:rPr>
        <w:t>8</w:t>
      </w:r>
      <w:r w:rsidRPr="00C21416">
        <w:rPr>
          <w:rFonts w:ascii="Arial" w:hAnsi="Arial" w:cs="Arial"/>
          <w:b/>
          <w:sz w:val="22"/>
          <w:szCs w:val="22"/>
          <w:lang w:val="es-MX"/>
        </w:rPr>
        <w:t>-127-16</w:t>
      </w:r>
    </w:p>
    <w:p w:rsidR="00871D45" w:rsidRDefault="00871D45" w:rsidP="00871D45">
      <w:pPr>
        <w:widowControl w:val="0"/>
        <w:spacing w:before="3" w:line="252" w:lineRule="exact"/>
        <w:ind w:right="59"/>
        <w:jc w:val="both"/>
        <w:rPr>
          <w:rFonts w:ascii="Arial" w:hAnsi="Arial" w:cs="Arial"/>
          <w:sz w:val="22"/>
          <w:szCs w:val="22"/>
        </w:rPr>
      </w:pPr>
      <w:r w:rsidRPr="00C21416">
        <w:rPr>
          <w:rFonts w:ascii="Arial" w:hAnsi="Arial" w:cs="Arial"/>
          <w:sz w:val="22"/>
          <w:szCs w:val="22"/>
        </w:rPr>
        <w:t>Aprobación de</w:t>
      </w:r>
      <w:r>
        <w:rPr>
          <w:rFonts w:ascii="Arial" w:hAnsi="Arial" w:cs="Arial"/>
          <w:sz w:val="22"/>
          <w:szCs w:val="22"/>
        </w:rPr>
        <w:t xml:space="preserve">l dictamen de la Comisión encargada </w:t>
      </w:r>
      <w:r w:rsidRPr="00946FF3">
        <w:rPr>
          <w:rFonts w:ascii="Arial" w:hAnsi="Arial" w:cs="Arial"/>
          <w:sz w:val="22"/>
          <w:szCs w:val="22"/>
        </w:rPr>
        <w:t xml:space="preserve">de proponer las Políticas Operativas de </w:t>
      </w:r>
      <w:r>
        <w:rPr>
          <w:rFonts w:ascii="Arial" w:hAnsi="Arial" w:cs="Arial"/>
          <w:sz w:val="22"/>
          <w:szCs w:val="22"/>
        </w:rPr>
        <w:t>Tutoría de la Unidad Cuajimalpa, consistente en:</w:t>
      </w:r>
    </w:p>
    <w:p w:rsidR="00871D45" w:rsidRDefault="00871D45" w:rsidP="00871D45">
      <w:pPr>
        <w:widowControl w:val="0"/>
        <w:spacing w:before="3" w:line="252" w:lineRule="exact"/>
        <w:ind w:right="59"/>
        <w:jc w:val="both"/>
        <w:rPr>
          <w:rFonts w:ascii="Arial" w:hAnsi="Arial" w:cs="Arial"/>
          <w:sz w:val="22"/>
          <w:szCs w:val="22"/>
        </w:rPr>
      </w:pPr>
    </w:p>
    <w:p w:rsidR="00871D45" w:rsidRDefault="00871D45" w:rsidP="00871D45">
      <w:pPr>
        <w:widowControl w:val="0"/>
        <w:numPr>
          <w:ilvl w:val="0"/>
          <w:numId w:val="2"/>
        </w:numPr>
        <w:spacing w:before="3" w:line="252" w:lineRule="exact"/>
        <w:ind w:right="59" w:hanging="436"/>
        <w:jc w:val="both"/>
        <w:rPr>
          <w:rFonts w:ascii="Arial" w:hAnsi="Arial" w:cs="Arial"/>
          <w:sz w:val="22"/>
          <w:szCs w:val="22"/>
          <w:lang w:val="es-ES_tradnl"/>
        </w:rPr>
      </w:pPr>
      <w:r>
        <w:rPr>
          <w:rFonts w:ascii="Arial" w:hAnsi="Arial" w:cs="Arial"/>
          <w:sz w:val="22"/>
          <w:szCs w:val="22"/>
          <w:lang w:val="es-ES_tradnl"/>
        </w:rPr>
        <w:t>Apro</w:t>
      </w:r>
      <w:r w:rsidRPr="00784B3D">
        <w:rPr>
          <w:rFonts w:ascii="Arial" w:hAnsi="Arial" w:cs="Arial"/>
          <w:sz w:val="22"/>
          <w:szCs w:val="22"/>
          <w:lang w:val="es-ES_tradnl"/>
        </w:rPr>
        <w:t>ba</w:t>
      </w:r>
      <w:r>
        <w:rPr>
          <w:rFonts w:ascii="Arial" w:hAnsi="Arial" w:cs="Arial"/>
          <w:sz w:val="22"/>
          <w:szCs w:val="22"/>
          <w:lang w:val="es-ES_tradnl"/>
        </w:rPr>
        <w:t>r</w:t>
      </w:r>
      <w:r w:rsidRPr="00784B3D">
        <w:rPr>
          <w:rFonts w:ascii="Arial" w:hAnsi="Arial" w:cs="Arial"/>
          <w:sz w:val="22"/>
          <w:szCs w:val="22"/>
          <w:lang w:val="es-ES_tradnl"/>
        </w:rPr>
        <w:t xml:space="preserve"> las Políticas Operativas de Tutoría de la Unidad Cuajimalpa.</w:t>
      </w:r>
    </w:p>
    <w:p w:rsidR="00871D45" w:rsidRDefault="00871D45" w:rsidP="00871D45">
      <w:pPr>
        <w:widowControl w:val="0"/>
        <w:spacing w:before="3" w:line="252" w:lineRule="exact"/>
        <w:ind w:left="720" w:right="59"/>
        <w:jc w:val="both"/>
        <w:rPr>
          <w:rFonts w:ascii="Arial" w:hAnsi="Arial" w:cs="Arial"/>
          <w:sz w:val="22"/>
          <w:szCs w:val="22"/>
          <w:lang w:val="es-ES_tradnl"/>
        </w:rPr>
      </w:pPr>
    </w:p>
    <w:p w:rsidR="00871D45" w:rsidRPr="00784B3D" w:rsidRDefault="00871D45" w:rsidP="00871D45">
      <w:pPr>
        <w:widowControl w:val="0"/>
        <w:numPr>
          <w:ilvl w:val="0"/>
          <w:numId w:val="1"/>
        </w:numPr>
        <w:spacing w:before="3" w:line="252" w:lineRule="exact"/>
        <w:ind w:left="709" w:right="59" w:hanging="425"/>
        <w:jc w:val="both"/>
        <w:rPr>
          <w:rFonts w:ascii="Arial" w:hAnsi="Arial" w:cs="Arial"/>
          <w:sz w:val="22"/>
          <w:szCs w:val="22"/>
          <w:lang w:val="es-MX"/>
        </w:rPr>
      </w:pPr>
      <w:r>
        <w:rPr>
          <w:rFonts w:ascii="Arial" w:hAnsi="Arial" w:cs="Arial"/>
          <w:sz w:val="22"/>
          <w:szCs w:val="22"/>
          <w:lang w:val="es-MX"/>
        </w:rPr>
        <w:t xml:space="preserve">Recomendar al </w:t>
      </w:r>
      <w:r w:rsidRPr="00784B3D">
        <w:rPr>
          <w:rFonts w:ascii="Arial" w:hAnsi="Arial" w:cs="Arial"/>
          <w:sz w:val="22"/>
          <w:szCs w:val="22"/>
          <w:lang w:val="es-MX"/>
        </w:rPr>
        <w:t>Rector de Unidad, instrumentar y poner a disposición del personal académico un sistema de información que incluya la trayectoria de los alumnos en la Universidad. Asimismo, contar con información de la trayectoria escolar previa, antecedentes de escolaridad de los padres, entre otros. Lo anterior permitirá desarrollar de mejor forma la operación de la docencia y el Programa de Tutoría.</w:t>
      </w:r>
    </w:p>
    <w:p w:rsidR="00871D45" w:rsidRPr="00784B3D" w:rsidRDefault="00871D45" w:rsidP="00871D45">
      <w:pPr>
        <w:widowControl w:val="0"/>
        <w:spacing w:before="3" w:line="252" w:lineRule="exact"/>
        <w:ind w:right="59"/>
        <w:jc w:val="both"/>
        <w:rPr>
          <w:rFonts w:ascii="Arial" w:hAnsi="Arial" w:cs="Arial"/>
          <w:sz w:val="22"/>
          <w:szCs w:val="22"/>
          <w:lang w:val="es-MX"/>
        </w:rPr>
      </w:pPr>
    </w:p>
    <w:p w:rsidR="00871D45" w:rsidRDefault="00871D45" w:rsidP="00871D45">
      <w:pPr>
        <w:widowControl w:val="0"/>
        <w:numPr>
          <w:ilvl w:val="0"/>
          <w:numId w:val="1"/>
        </w:numPr>
        <w:spacing w:before="3" w:line="252" w:lineRule="exact"/>
        <w:ind w:left="709" w:right="59" w:hanging="425"/>
        <w:jc w:val="both"/>
        <w:rPr>
          <w:rFonts w:ascii="Arial" w:hAnsi="Arial" w:cs="Arial"/>
          <w:sz w:val="22"/>
          <w:szCs w:val="22"/>
          <w:lang w:val="es-MX"/>
        </w:rPr>
      </w:pPr>
      <w:r>
        <w:rPr>
          <w:rFonts w:ascii="Arial" w:hAnsi="Arial" w:cs="Arial"/>
          <w:sz w:val="22"/>
          <w:szCs w:val="22"/>
          <w:lang w:val="es-MX"/>
        </w:rPr>
        <w:t>Recomendar a</w:t>
      </w:r>
      <w:r w:rsidRPr="00784B3D">
        <w:rPr>
          <w:rFonts w:ascii="Arial" w:hAnsi="Arial" w:cs="Arial"/>
          <w:sz w:val="22"/>
          <w:szCs w:val="22"/>
          <w:lang w:val="es-MX"/>
        </w:rPr>
        <w:t>l Consejo Académico</w:t>
      </w:r>
      <w:r>
        <w:rPr>
          <w:rFonts w:ascii="Arial" w:hAnsi="Arial" w:cs="Arial"/>
          <w:sz w:val="22"/>
          <w:szCs w:val="22"/>
          <w:lang w:val="es-MX"/>
        </w:rPr>
        <w:t>:</w:t>
      </w:r>
    </w:p>
    <w:p w:rsidR="00871D45" w:rsidRDefault="00871D45" w:rsidP="00871D45">
      <w:pPr>
        <w:pStyle w:val="Prrafodelista"/>
        <w:rPr>
          <w:rFonts w:ascii="Arial" w:hAnsi="Arial" w:cs="Arial"/>
          <w:sz w:val="22"/>
          <w:szCs w:val="22"/>
          <w:lang w:val="es-MX"/>
        </w:rPr>
      </w:pPr>
    </w:p>
    <w:p w:rsidR="00871D45" w:rsidRPr="00784B3D" w:rsidRDefault="00871D45" w:rsidP="00871D45">
      <w:pPr>
        <w:widowControl w:val="0"/>
        <w:numPr>
          <w:ilvl w:val="0"/>
          <w:numId w:val="3"/>
        </w:numPr>
        <w:spacing w:before="3" w:line="252" w:lineRule="exact"/>
        <w:ind w:left="1276" w:right="59" w:hanging="425"/>
        <w:jc w:val="both"/>
        <w:rPr>
          <w:rFonts w:ascii="Arial" w:hAnsi="Arial" w:cs="Arial"/>
          <w:sz w:val="22"/>
          <w:szCs w:val="22"/>
          <w:lang w:val="es-MX"/>
        </w:rPr>
      </w:pPr>
      <w:r>
        <w:rPr>
          <w:rFonts w:ascii="Arial" w:hAnsi="Arial" w:cs="Arial"/>
          <w:sz w:val="22"/>
          <w:szCs w:val="22"/>
          <w:lang w:val="es-MX"/>
        </w:rPr>
        <w:t>E</w:t>
      </w:r>
      <w:r w:rsidRPr="00784B3D">
        <w:rPr>
          <w:rFonts w:ascii="Arial" w:hAnsi="Arial" w:cs="Arial"/>
          <w:sz w:val="22"/>
          <w:szCs w:val="22"/>
          <w:lang w:val="es-MX"/>
        </w:rPr>
        <w:t>mitir una iniciativa de reforma ante el Colegio Académico en la que se reconozca la existencia de la tutoría como parte de la función docencia. Asimismo, que se discutan las actividades que comprende la función docencia previstas en el artículo 215 del RIPPPA y de ser posible definirlas para un mejor ejercicio de la misma.</w:t>
      </w:r>
    </w:p>
    <w:p w:rsidR="00871D45" w:rsidRPr="00784B3D" w:rsidRDefault="00871D45" w:rsidP="00871D45">
      <w:pPr>
        <w:widowControl w:val="0"/>
        <w:spacing w:before="3" w:line="252" w:lineRule="exact"/>
        <w:ind w:left="1276" w:right="59" w:hanging="425"/>
        <w:jc w:val="both"/>
        <w:rPr>
          <w:rFonts w:ascii="Arial" w:hAnsi="Arial" w:cs="Arial"/>
          <w:sz w:val="22"/>
          <w:szCs w:val="22"/>
          <w:lang w:val="es-MX"/>
        </w:rPr>
      </w:pPr>
    </w:p>
    <w:p w:rsidR="00871D45" w:rsidRPr="00784B3D" w:rsidRDefault="00871D45" w:rsidP="00871D45">
      <w:pPr>
        <w:widowControl w:val="0"/>
        <w:numPr>
          <w:ilvl w:val="0"/>
          <w:numId w:val="3"/>
        </w:numPr>
        <w:spacing w:before="3" w:line="252" w:lineRule="exact"/>
        <w:ind w:left="1276" w:right="59" w:hanging="425"/>
        <w:jc w:val="both"/>
        <w:rPr>
          <w:rFonts w:ascii="Arial" w:hAnsi="Arial" w:cs="Arial"/>
          <w:sz w:val="22"/>
          <w:szCs w:val="22"/>
          <w:lang w:val="es-MX"/>
        </w:rPr>
      </w:pPr>
      <w:r>
        <w:rPr>
          <w:rFonts w:ascii="Arial" w:hAnsi="Arial" w:cs="Arial"/>
          <w:sz w:val="22"/>
          <w:szCs w:val="22"/>
          <w:lang w:val="es-MX"/>
        </w:rPr>
        <w:t>R</w:t>
      </w:r>
      <w:r w:rsidRPr="00784B3D">
        <w:rPr>
          <w:rFonts w:ascii="Arial" w:hAnsi="Arial" w:cs="Arial"/>
          <w:sz w:val="22"/>
          <w:szCs w:val="22"/>
          <w:lang w:val="es-MX"/>
        </w:rPr>
        <w:t>evisar las Políticas Operativas de Docencia y demás documentos aprobados por el Consejo Académico que hagan mención a las tutorías para su posible modificación o ajuste al ámbito de la asesoría académica.</w:t>
      </w:r>
    </w:p>
    <w:p w:rsidR="00871D45" w:rsidRPr="00784B3D" w:rsidRDefault="00871D45" w:rsidP="00871D45">
      <w:pPr>
        <w:widowControl w:val="0"/>
        <w:spacing w:before="3" w:line="252" w:lineRule="exact"/>
        <w:ind w:left="1276" w:right="59" w:hanging="425"/>
        <w:jc w:val="both"/>
        <w:rPr>
          <w:rFonts w:ascii="Arial" w:hAnsi="Arial" w:cs="Arial"/>
          <w:sz w:val="22"/>
          <w:szCs w:val="22"/>
          <w:lang w:val="es-MX"/>
        </w:rPr>
      </w:pPr>
    </w:p>
    <w:p w:rsidR="00871D45" w:rsidRPr="00784B3D" w:rsidRDefault="00871D45" w:rsidP="00871D45">
      <w:pPr>
        <w:widowControl w:val="0"/>
        <w:numPr>
          <w:ilvl w:val="0"/>
          <w:numId w:val="3"/>
        </w:numPr>
        <w:spacing w:before="3" w:line="252" w:lineRule="exact"/>
        <w:ind w:left="1276" w:right="59" w:hanging="425"/>
        <w:jc w:val="both"/>
        <w:rPr>
          <w:rFonts w:ascii="Arial" w:hAnsi="Arial" w:cs="Arial"/>
          <w:sz w:val="22"/>
          <w:szCs w:val="22"/>
          <w:lang w:val="es-MX"/>
        </w:rPr>
      </w:pPr>
      <w:r>
        <w:rPr>
          <w:rFonts w:ascii="Arial" w:hAnsi="Arial" w:cs="Arial"/>
          <w:sz w:val="22"/>
          <w:szCs w:val="22"/>
          <w:lang w:val="es-MX"/>
        </w:rPr>
        <w:t xml:space="preserve">Implementar, </w:t>
      </w:r>
      <w:r w:rsidRPr="00784B3D">
        <w:rPr>
          <w:rFonts w:ascii="Arial" w:hAnsi="Arial" w:cs="Arial"/>
          <w:sz w:val="22"/>
          <w:szCs w:val="22"/>
          <w:lang w:val="es-MX"/>
        </w:rPr>
        <w:t xml:space="preserve">en colaboración con los consejos divisionales, mecanismos que permitan una reflexión colectiva sobre la función docencia, en el contexto de los años de operación de los planes de estudio de licenciatura de la Unidad con el propósito de mejorar el proceso de enseñanza-aprendizaje. </w:t>
      </w:r>
    </w:p>
    <w:p w:rsidR="00887D4F" w:rsidRPr="00871D45" w:rsidRDefault="00887D4F">
      <w:pPr>
        <w:rPr>
          <w:lang w:val="es-MX"/>
        </w:rPr>
      </w:pPr>
    </w:p>
    <w:sectPr w:rsidR="00887D4F" w:rsidRPr="00871D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4781"/>
    <w:multiLevelType w:val="hybridMultilevel"/>
    <w:tmpl w:val="D2B27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6F4418"/>
    <w:multiLevelType w:val="hybridMultilevel"/>
    <w:tmpl w:val="0F8CD4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89270B"/>
    <w:multiLevelType w:val="hybridMultilevel"/>
    <w:tmpl w:val="EEEEB82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45"/>
    <w:rsid w:val="00871D45"/>
    <w:rsid w:val="00887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7B1F"/>
  <w15:chartTrackingRefBased/>
  <w15:docId w15:val="{F9A1B01C-A8FF-44D9-9537-E95AED29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71D4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SU-OTCA01</dc:creator>
  <cp:keywords/>
  <dc:description/>
  <cp:lastModifiedBy>SU-OTCA01</cp:lastModifiedBy>
  <cp:revision>1</cp:revision>
  <dcterms:created xsi:type="dcterms:W3CDTF">2017-02-16T21:44:00Z</dcterms:created>
  <dcterms:modified xsi:type="dcterms:W3CDTF">2017-02-16T21:45:00Z</dcterms:modified>
</cp:coreProperties>
</file>